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C1" w:rsidRPr="00E612C1" w:rsidRDefault="00E612C1" w:rsidP="00E612C1">
      <w:pPr>
        <w:pStyle w:val="Ttulo1"/>
      </w:pPr>
      <w:r w:rsidRPr="00E612C1">
        <w:rPr>
          <w:rFonts w:ascii="Arial" w:hAnsi="Arial" w:cs="Arial"/>
          <w:szCs w:val="20"/>
        </w:rPr>
        <w:t>ASIGNATURA</w:t>
      </w:r>
      <w:proofErr w:type="gramStart"/>
      <w:r w:rsidRPr="00E612C1">
        <w:rPr>
          <w:rFonts w:ascii="Arial" w:hAnsi="Arial" w:cs="Arial"/>
          <w:szCs w:val="20"/>
        </w:rPr>
        <w:t>:  AGROECOLOGIA</w:t>
      </w:r>
      <w:proofErr w:type="gramEnd"/>
      <w:r w:rsidRPr="00E612C1">
        <w:rPr>
          <w:rFonts w:ascii="Arial" w:hAnsi="Arial" w:cs="Arial"/>
          <w:szCs w:val="20"/>
        </w:rPr>
        <w:t xml:space="preserve"> </w:t>
      </w:r>
    </w:p>
    <w:p w:rsidR="00E612C1" w:rsidRPr="00E612C1" w:rsidRDefault="00E612C1" w:rsidP="00E612C1">
      <w:pPr>
        <w:pStyle w:val="Ttulo1"/>
      </w:pPr>
      <w:r w:rsidRPr="00E612C1">
        <w:rPr>
          <w:rFonts w:ascii="Arial" w:hAnsi="Arial" w:cs="Arial"/>
          <w:szCs w:val="20"/>
        </w:rPr>
        <w:t xml:space="preserve">CODIGO: FG013 </w:t>
      </w:r>
    </w:p>
    <w:p w:rsidR="00E612C1" w:rsidRPr="00E612C1" w:rsidRDefault="00E612C1" w:rsidP="00E612C1">
      <w:pPr>
        <w:jc w:val="center"/>
      </w:pPr>
      <w:r w:rsidRPr="00E612C1">
        <w:rPr>
          <w:rFonts w:ascii="Arial" w:hAnsi="Arial" w:cs="Arial"/>
          <w:b/>
          <w:bCs/>
          <w:szCs w:val="20"/>
        </w:rPr>
        <w:t xml:space="preserve">PRERREQUISITO: FG005- FE 004 – FG009 </w:t>
      </w:r>
    </w:p>
    <w:p w:rsidR="00E612C1" w:rsidRPr="00E612C1" w:rsidRDefault="00E612C1" w:rsidP="00E612C1">
      <w:pPr>
        <w:pStyle w:val="Ttulo1"/>
      </w:pPr>
      <w:r w:rsidRPr="00E612C1">
        <w:rPr>
          <w:rFonts w:ascii="Arial" w:hAnsi="Arial" w:cs="Arial"/>
        </w:rPr>
        <w:t xml:space="preserve">  </w:t>
      </w:r>
    </w:p>
    <w:p w:rsidR="00E612C1" w:rsidRPr="00E612C1" w:rsidRDefault="00E612C1" w:rsidP="00E612C1">
      <w:r w:rsidRPr="00E612C1">
        <w:rPr>
          <w:rFonts w:ascii="Arial" w:hAnsi="Arial" w:cs="Arial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b/>
          <w:bCs/>
          <w:szCs w:val="20"/>
        </w:rPr>
        <w:t>I.</w:t>
      </w:r>
      <w:r w:rsidRPr="00E612C1">
        <w:rPr>
          <w:rFonts w:ascii="Arial" w:hAnsi="Arial" w:cs="Arial"/>
          <w:b/>
          <w:bCs/>
          <w:szCs w:val="20"/>
        </w:rPr>
        <w:tab/>
        <w:t xml:space="preserve">DESCRIPCION DE LA ASIGNATURA.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La Agroecología o Ecología Agrícola, es una disciplina científica que enfoca el estudio de la agricultura desde una perspectiva ecológica y se define como un, marco teórico cuyo  fin es analizar los procesos agrícolas desde el punto de vista holístico, es decir, considerando todos los factores del ambiente.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El enfoque agroecológico considera los ecosistemas agrícolas como unidades fundamentales de estudio y en estos sistemas los ciclos minerales, las transformaciones de la energía, los procesos biológicos y las relaciones socioeconómicas son </w:t>
      </w:r>
      <w:proofErr w:type="gramStart"/>
      <w:r w:rsidRPr="00E612C1">
        <w:rPr>
          <w:rFonts w:ascii="Arial" w:hAnsi="Arial" w:cs="Arial"/>
          <w:szCs w:val="20"/>
        </w:rPr>
        <w:t>consideradas</w:t>
      </w:r>
      <w:proofErr w:type="gramEnd"/>
      <w:r w:rsidRPr="00E612C1">
        <w:rPr>
          <w:rFonts w:ascii="Arial" w:hAnsi="Arial" w:cs="Arial"/>
          <w:szCs w:val="20"/>
        </w:rPr>
        <w:t xml:space="preserve"> como un todo.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De tal modo que la Agroecología no le interesa la producción de un componente en particular, sino que busca la optimización del </w:t>
      </w:r>
      <w:proofErr w:type="spellStart"/>
      <w:r w:rsidRPr="00E612C1">
        <w:rPr>
          <w:rFonts w:ascii="Arial" w:hAnsi="Arial" w:cs="Arial"/>
          <w:szCs w:val="20"/>
        </w:rPr>
        <w:t>agroecosistema</w:t>
      </w:r>
      <w:proofErr w:type="spellEnd"/>
      <w:r w:rsidRPr="00E612C1">
        <w:rPr>
          <w:rFonts w:ascii="Arial" w:hAnsi="Arial" w:cs="Arial"/>
          <w:szCs w:val="20"/>
        </w:rPr>
        <w:t xml:space="preserve">  de tal manera que este sea sustentable.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>En contraposición con la agricultura convencional, que ofrece aparentemente una mayor producción pero, a costa de una degradación de medio ambiente. La Agroecología se considera como una alternativa para satisfacer las necesidades y preocupaciones de los campesinos, basados en el uso de poca energía, restauración de nutrientes al suelo, mecanismos integrados de regulación de plagas, entre otros.</w:t>
      </w:r>
      <w:r w:rsidRPr="00E612C1">
        <w:rPr>
          <w:rFonts w:ascii="Arial" w:hAnsi="Arial" w:cs="Arial"/>
          <w:b/>
          <w:bCs/>
          <w:szCs w:val="20"/>
        </w:rPr>
        <w:t xml:space="preserve">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b/>
          <w:bCs/>
          <w:szCs w:val="20"/>
        </w:rPr>
        <w:t>II.</w:t>
      </w:r>
      <w:r w:rsidRPr="00E612C1">
        <w:rPr>
          <w:rFonts w:ascii="Arial" w:hAnsi="Arial" w:cs="Arial"/>
          <w:b/>
          <w:bCs/>
          <w:szCs w:val="20"/>
        </w:rPr>
        <w:tab/>
        <w:t>OBJETIVOS</w:t>
      </w:r>
      <w:r w:rsidRPr="00E612C1">
        <w:rPr>
          <w:rFonts w:ascii="Arial" w:hAnsi="Arial" w:cs="Arial"/>
          <w:szCs w:val="20"/>
        </w:rPr>
        <w:t xml:space="preserve">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firstLine="708"/>
        <w:jc w:val="both"/>
      </w:pPr>
      <w:r w:rsidRPr="00E612C1">
        <w:rPr>
          <w:rFonts w:ascii="Arial" w:hAnsi="Arial" w:cs="Arial"/>
          <w:szCs w:val="20"/>
        </w:rPr>
        <w:t>a)</w:t>
      </w:r>
      <w:r w:rsidRPr="00E612C1">
        <w:rPr>
          <w:rFonts w:ascii="Arial" w:hAnsi="Arial" w:cs="Arial"/>
          <w:szCs w:val="20"/>
        </w:rPr>
        <w:tab/>
        <w:t xml:space="preserve">General: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left="1416"/>
        <w:jc w:val="both"/>
      </w:pPr>
      <w:r w:rsidRPr="00E612C1">
        <w:rPr>
          <w:rFonts w:ascii="Arial" w:hAnsi="Arial" w:cs="Arial"/>
          <w:szCs w:val="20"/>
        </w:rPr>
        <w:lastRenderedPageBreak/>
        <w:t xml:space="preserve">Que el estudiante al finalizar el curso conozca las bases de la Agroecología y éste en la capacidad de proponer cambios substanciales a los  sistemas productivos convencionales con el fin de diseñar sistemas que garanticen su sustentabilidad.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firstLine="708"/>
        <w:jc w:val="both"/>
      </w:pPr>
      <w:r w:rsidRPr="00E612C1">
        <w:rPr>
          <w:rFonts w:ascii="Arial" w:hAnsi="Arial" w:cs="Arial"/>
          <w:szCs w:val="20"/>
        </w:rPr>
        <w:t>b)</w:t>
      </w:r>
      <w:r w:rsidRPr="00E612C1">
        <w:rPr>
          <w:rFonts w:ascii="Arial" w:hAnsi="Arial" w:cs="Arial"/>
          <w:szCs w:val="20"/>
        </w:rPr>
        <w:tab/>
        <w:t xml:space="preserve">Específicos: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left="708" w:firstLine="708"/>
        <w:jc w:val="both"/>
      </w:pPr>
      <w:r w:rsidRPr="00E612C1">
        <w:rPr>
          <w:rFonts w:ascii="Arial" w:hAnsi="Arial" w:cs="Arial"/>
          <w:szCs w:val="20"/>
        </w:rPr>
        <w:t xml:space="preserve">Que el estudiante este en la capacidad de: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left="1416"/>
        <w:jc w:val="both"/>
      </w:pPr>
      <w:r w:rsidRPr="00E612C1">
        <w:rPr>
          <w:rFonts w:ascii="Arial" w:hAnsi="Arial" w:cs="Arial"/>
          <w:szCs w:val="20"/>
        </w:rPr>
        <w:t xml:space="preserve">Manejar las bases  agroecológicas que conllevan a regular las normativas para mejor utilización y aprovechamiento de insectos.  </w:t>
      </w:r>
    </w:p>
    <w:p w:rsidR="00E612C1" w:rsidRPr="00E612C1" w:rsidRDefault="00E612C1" w:rsidP="00E612C1">
      <w:pPr>
        <w:ind w:left="708" w:firstLine="708"/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left="1416"/>
        <w:jc w:val="both"/>
      </w:pPr>
      <w:r w:rsidRPr="00E612C1">
        <w:rPr>
          <w:rFonts w:ascii="Arial" w:hAnsi="Arial" w:cs="Arial"/>
          <w:szCs w:val="20"/>
        </w:rPr>
        <w:t xml:space="preserve">Manejar las bases agroecológicas que conllevan a la regulación de patógenos.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left="1416"/>
        <w:jc w:val="both"/>
      </w:pPr>
      <w:r w:rsidRPr="00E612C1">
        <w:rPr>
          <w:rFonts w:ascii="Arial" w:hAnsi="Arial" w:cs="Arial"/>
          <w:szCs w:val="20"/>
        </w:rPr>
        <w:t xml:space="preserve">Producir abonos orgánicos como medio para restaurar nutrientes al suelo.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III. METODOLOGIA.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  </w:t>
      </w:r>
    </w:p>
    <w:p w:rsidR="00E612C1" w:rsidRPr="00E612C1" w:rsidRDefault="00E612C1" w:rsidP="00E612C1">
      <w:pPr>
        <w:pStyle w:val="Textoindependiente"/>
      </w:pPr>
      <w:r w:rsidRPr="00E612C1">
        <w:rPr>
          <w:rFonts w:ascii="Arial" w:hAnsi="Arial" w:cs="Arial"/>
        </w:rPr>
        <w:t>Por las mismas características del curso y de los objetivos que sé pretenden alcanzar es necesario que en su desarrollo se complemente la docencia participativa con prácticas de campo.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IV. CONTENIDO PROGRAMATICO.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pStyle w:val="Ttulo1"/>
        <w:ind w:firstLine="708"/>
        <w:jc w:val="both"/>
      </w:pPr>
      <w:r w:rsidRPr="00E612C1">
        <w:rPr>
          <w:rFonts w:ascii="Arial" w:hAnsi="Arial" w:cs="Arial"/>
        </w:rPr>
        <w:t xml:space="preserve">I UNIDAD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>1)</w:t>
      </w:r>
      <w:r w:rsidRPr="00E612C1">
        <w:rPr>
          <w:rFonts w:ascii="Arial" w:hAnsi="Arial" w:cs="Arial"/>
          <w:szCs w:val="20"/>
        </w:rPr>
        <w:tab/>
      </w:r>
      <w:r w:rsidRPr="00E612C1">
        <w:rPr>
          <w:rFonts w:ascii="Arial" w:hAnsi="Arial" w:cs="Arial"/>
          <w:szCs w:val="20"/>
          <w:u w:val="single"/>
        </w:rPr>
        <w:t xml:space="preserve">Bases teóricas de la Agroecología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  <w:u w:val="single"/>
        </w:rPr>
        <w:lastRenderedPageBreak/>
        <w:t xml:space="preserve">  </w:t>
      </w:r>
    </w:p>
    <w:p w:rsidR="00E612C1" w:rsidRPr="00E612C1" w:rsidRDefault="00E612C1" w:rsidP="00E612C1">
      <w:pPr>
        <w:ind w:firstLine="708"/>
        <w:jc w:val="both"/>
      </w:pPr>
      <w:r w:rsidRPr="00E612C1">
        <w:rPr>
          <w:rFonts w:ascii="Arial" w:hAnsi="Arial" w:cs="Arial"/>
          <w:szCs w:val="20"/>
        </w:rPr>
        <w:t xml:space="preserve">1.1. Definición de sistemas. </w:t>
      </w:r>
    </w:p>
    <w:p w:rsidR="00E612C1" w:rsidRPr="00E612C1" w:rsidRDefault="00E612C1" w:rsidP="00E612C1">
      <w:pPr>
        <w:ind w:firstLine="708"/>
        <w:jc w:val="both"/>
      </w:pPr>
      <w:r w:rsidRPr="00E612C1">
        <w:rPr>
          <w:rFonts w:ascii="Arial" w:hAnsi="Arial" w:cs="Arial"/>
          <w:szCs w:val="20"/>
        </w:rPr>
        <w:t xml:space="preserve">1.2. Enfoque holístico sobre los </w:t>
      </w:r>
      <w:proofErr w:type="spellStart"/>
      <w:r w:rsidRPr="00E612C1">
        <w:rPr>
          <w:rFonts w:ascii="Arial" w:hAnsi="Arial" w:cs="Arial"/>
          <w:szCs w:val="20"/>
        </w:rPr>
        <w:t>agroecosistemas</w:t>
      </w:r>
      <w:proofErr w:type="spellEnd"/>
      <w:r w:rsidRPr="00E612C1">
        <w:rPr>
          <w:rFonts w:ascii="Arial" w:hAnsi="Arial" w:cs="Arial"/>
          <w:szCs w:val="20"/>
        </w:rPr>
        <w:t xml:space="preserve">. </w:t>
      </w:r>
    </w:p>
    <w:p w:rsidR="00E612C1" w:rsidRPr="00E612C1" w:rsidRDefault="00E612C1" w:rsidP="00E612C1">
      <w:pPr>
        <w:ind w:firstLine="708"/>
        <w:jc w:val="both"/>
      </w:pPr>
      <w:r w:rsidRPr="00E612C1">
        <w:rPr>
          <w:rFonts w:ascii="Arial" w:hAnsi="Arial" w:cs="Arial"/>
          <w:szCs w:val="20"/>
        </w:rPr>
        <w:t xml:space="preserve">1.3 Definición de agroecología. </w:t>
      </w:r>
    </w:p>
    <w:p w:rsidR="00E612C1" w:rsidRPr="00E612C1" w:rsidRDefault="00E612C1" w:rsidP="00E612C1">
      <w:pPr>
        <w:ind w:firstLine="708"/>
        <w:jc w:val="both"/>
      </w:pPr>
      <w:r w:rsidRPr="00E612C1">
        <w:rPr>
          <w:rFonts w:ascii="Arial" w:hAnsi="Arial" w:cs="Arial"/>
          <w:szCs w:val="20"/>
        </w:rPr>
        <w:t xml:space="preserve">1.4 Desarrollo de la agroecología. </w:t>
      </w:r>
    </w:p>
    <w:p w:rsidR="00E612C1" w:rsidRPr="00E612C1" w:rsidRDefault="00E612C1" w:rsidP="00E612C1">
      <w:pPr>
        <w:ind w:firstLine="708"/>
        <w:jc w:val="both"/>
      </w:pPr>
      <w:r w:rsidRPr="00E612C1">
        <w:rPr>
          <w:rFonts w:ascii="Arial" w:hAnsi="Arial" w:cs="Arial"/>
          <w:szCs w:val="20"/>
        </w:rPr>
        <w:t xml:space="preserve">1.5 Enfoques de los sistemas de producción orgánica. </w:t>
      </w:r>
    </w:p>
    <w:p w:rsidR="00E612C1" w:rsidRPr="00E612C1" w:rsidRDefault="00E612C1" w:rsidP="00E612C1">
      <w:pPr>
        <w:ind w:firstLine="708"/>
        <w:jc w:val="both"/>
      </w:pPr>
      <w:r w:rsidRPr="00E612C1">
        <w:rPr>
          <w:rFonts w:ascii="Arial" w:hAnsi="Arial" w:cs="Arial"/>
          <w:szCs w:val="20"/>
        </w:rPr>
        <w:t xml:space="preserve">1.6 La agroecología en el contexto guatemalteco. </w:t>
      </w:r>
    </w:p>
    <w:p w:rsidR="00E612C1" w:rsidRPr="00E612C1" w:rsidRDefault="00E612C1" w:rsidP="00E612C1">
      <w:pPr>
        <w:ind w:firstLine="708"/>
        <w:jc w:val="both"/>
      </w:pPr>
      <w:r w:rsidRPr="00E612C1">
        <w:rPr>
          <w:rFonts w:ascii="Arial" w:hAnsi="Arial" w:cs="Arial"/>
          <w:szCs w:val="20"/>
        </w:rPr>
        <w:t xml:space="preserve">1.7 Bases agroecológicas en los trópicos.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  </w:t>
      </w:r>
    </w:p>
    <w:p w:rsidR="00E612C1" w:rsidRPr="00E612C1" w:rsidRDefault="00E612C1" w:rsidP="00E612C1">
      <w:pPr>
        <w:ind w:firstLine="708"/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II. UNIDAD.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>2)</w:t>
      </w:r>
      <w:r w:rsidRPr="00E612C1">
        <w:rPr>
          <w:rFonts w:ascii="Arial" w:hAnsi="Arial" w:cs="Arial"/>
          <w:szCs w:val="20"/>
        </w:rPr>
        <w:tab/>
      </w:r>
      <w:r w:rsidRPr="00E612C1">
        <w:rPr>
          <w:rFonts w:ascii="Arial" w:hAnsi="Arial" w:cs="Arial"/>
          <w:szCs w:val="20"/>
          <w:u w:val="single"/>
        </w:rPr>
        <w:t>Sistema alternativo de producción</w:t>
      </w:r>
      <w:r w:rsidRPr="00E612C1">
        <w:rPr>
          <w:rFonts w:ascii="Arial" w:hAnsi="Arial" w:cs="Arial"/>
          <w:szCs w:val="20"/>
        </w:rPr>
        <w:t xml:space="preserve">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>2.1</w:t>
      </w:r>
      <w:r w:rsidRPr="00E612C1">
        <w:rPr>
          <w:rFonts w:ascii="Arial" w:hAnsi="Arial" w:cs="Arial"/>
          <w:szCs w:val="20"/>
        </w:rPr>
        <w:tab/>
        <w:t>Sistemas de policultivos</w:t>
      </w:r>
      <w:proofErr w:type="gramStart"/>
      <w:r w:rsidRPr="00E612C1">
        <w:rPr>
          <w:rFonts w:ascii="Arial" w:hAnsi="Arial" w:cs="Arial"/>
          <w:szCs w:val="20"/>
        </w:rPr>
        <w:t>.`</w:t>
      </w:r>
      <w:proofErr w:type="gramEnd"/>
      <w:r w:rsidRPr="00E612C1">
        <w:rPr>
          <w:rFonts w:ascii="Arial" w:hAnsi="Arial" w:cs="Arial"/>
          <w:szCs w:val="20"/>
        </w:rPr>
        <w:t xml:space="preserve">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>2.2</w:t>
      </w:r>
      <w:r w:rsidRPr="00E612C1">
        <w:rPr>
          <w:rFonts w:ascii="Arial" w:hAnsi="Arial" w:cs="Arial"/>
          <w:szCs w:val="20"/>
        </w:rPr>
        <w:tab/>
        <w:t xml:space="preserve">Diseño  de cultivos.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ab/>
      </w:r>
      <w:r w:rsidRPr="00E612C1">
        <w:rPr>
          <w:rFonts w:ascii="Arial" w:hAnsi="Arial" w:cs="Arial"/>
        </w:rPr>
        <w:t>2.2.1</w:t>
      </w:r>
      <w:r w:rsidRPr="00E612C1">
        <w:rPr>
          <w:rFonts w:ascii="Arial" w:hAnsi="Arial" w:cs="Arial"/>
        </w:rPr>
        <w:tab/>
        <w:t xml:space="preserve">Sistemas de cultivos intercalados.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ab/>
      </w:r>
      <w:r w:rsidRPr="00E612C1">
        <w:rPr>
          <w:rFonts w:ascii="Arial" w:hAnsi="Arial" w:cs="Arial"/>
        </w:rPr>
        <w:t>2.2.2</w:t>
      </w:r>
      <w:r w:rsidRPr="00E612C1">
        <w:rPr>
          <w:rFonts w:ascii="Arial" w:hAnsi="Arial" w:cs="Arial"/>
        </w:rPr>
        <w:tab/>
        <w:t xml:space="preserve">Sistemas de cultivos en callejones.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ab/>
      </w:r>
      <w:r w:rsidRPr="00E612C1">
        <w:rPr>
          <w:rFonts w:ascii="Arial" w:hAnsi="Arial" w:cs="Arial"/>
        </w:rPr>
        <w:t>2.2.3</w:t>
      </w:r>
      <w:r w:rsidRPr="00E612C1">
        <w:rPr>
          <w:rFonts w:ascii="Arial" w:hAnsi="Arial" w:cs="Arial"/>
        </w:rPr>
        <w:tab/>
        <w:t xml:space="preserve">Arreglos espaciales.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ab/>
      </w:r>
      <w:r w:rsidRPr="00E612C1">
        <w:rPr>
          <w:rFonts w:ascii="Arial" w:hAnsi="Arial" w:cs="Arial"/>
        </w:rPr>
        <w:t>2.2.4</w:t>
      </w:r>
      <w:r w:rsidRPr="00E612C1">
        <w:rPr>
          <w:rFonts w:ascii="Arial" w:hAnsi="Arial" w:cs="Arial"/>
        </w:rPr>
        <w:tab/>
        <w:t xml:space="preserve">Razón de equivalente de la tierra.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>2.2</w:t>
      </w:r>
      <w:r w:rsidRPr="00E612C1">
        <w:rPr>
          <w:rFonts w:ascii="Arial" w:hAnsi="Arial" w:cs="Arial"/>
          <w:szCs w:val="20"/>
        </w:rPr>
        <w:tab/>
        <w:t xml:space="preserve">Sistemas agroforestales.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ab/>
      </w:r>
      <w:r w:rsidRPr="00E612C1">
        <w:rPr>
          <w:rFonts w:ascii="Arial" w:hAnsi="Arial" w:cs="Arial"/>
        </w:rPr>
        <w:t>2.2.1</w:t>
      </w:r>
      <w:r w:rsidRPr="00E612C1">
        <w:rPr>
          <w:rFonts w:ascii="Arial" w:hAnsi="Arial" w:cs="Arial"/>
        </w:rPr>
        <w:tab/>
        <w:t xml:space="preserve">Concepto de </w:t>
      </w:r>
      <w:proofErr w:type="spellStart"/>
      <w:r w:rsidRPr="00E612C1">
        <w:rPr>
          <w:rFonts w:ascii="Arial" w:hAnsi="Arial" w:cs="Arial"/>
        </w:rPr>
        <w:t>agroforestería</w:t>
      </w:r>
      <w:proofErr w:type="spellEnd"/>
      <w:r w:rsidRPr="00E612C1">
        <w:rPr>
          <w:rFonts w:ascii="Arial" w:hAnsi="Arial" w:cs="Arial"/>
        </w:rPr>
        <w:t xml:space="preserve">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ab/>
      </w:r>
      <w:r w:rsidRPr="00E612C1">
        <w:rPr>
          <w:rFonts w:ascii="Arial" w:hAnsi="Arial" w:cs="Arial"/>
        </w:rPr>
        <w:t>2.2.2</w:t>
      </w:r>
      <w:r w:rsidRPr="00E612C1">
        <w:rPr>
          <w:rFonts w:ascii="Arial" w:hAnsi="Arial" w:cs="Arial"/>
        </w:rPr>
        <w:tab/>
        <w:t xml:space="preserve">Papel potencial de los árboles. </w:t>
      </w:r>
    </w:p>
    <w:p w:rsidR="00E612C1" w:rsidRPr="00E612C1" w:rsidRDefault="00E612C1" w:rsidP="00E612C1">
      <w:pPr>
        <w:tabs>
          <w:tab w:val="num" w:pos="1424"/>
        </w:tabs>
        <w:ind w:left="1424" w:hanging="720"/>
        <w:jc w:val="both"/>
      </w:pPr>
      <w:r w:rsidRPr="00E612C1">
        <w:rPr>
          <w:rFonts w:ascii="Arial" w:hAnsi="Arial" w:cs="Arial"/>
          <w:szCs w:val="20"/>
        </w:rPr>
        <w:t xml:space="preserve">2.2.3        Arreglos </w:t>
      </w:r>
      <w:proofErr w:type="spellStart"/>
      <w:r w:rsidRPr="00E612C1">
        <w:rPr>
          <w:rFonts w:ascii="Arial" w:hAnsi="Arial" w:cs="Arial"/>
          <w:szCs w:val="20"/>
        </w:rPr>
        <w:t>vegetacionales</w:t>
      </w:r>
      <w:proofErr w:type="spellEnd"/>
      <w:r w:rsidRPr="00E612C1">
        <w:rPr>
          <w:rFonts w:ascii="Arial" w:hAnsi="Arial" w:cs="Arial"/>
          <w:szCs w:val="20"/>
        </w:rPr>
        <w:t xml:space="preserve">.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>2.3</w:t>
      </w:r>
      <w:r w:rsidRPr="00E612C1">
        <w:rPr>
          <w:rFonts w:ascii="Arial" w:hAnsi="Arial" w:cs="Arial"/>
          <w:szCs w:val="20"/>
        </w:rPr>
        <w:tab/>
        <w:t xml:space="preserve">Cultivos de cobertura.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lastRenderedPageBreak/>
        <w:tab/>
      </w:r>
      <w:r w:rsidRPr="00E612C1">
        <w:rPr>
          <w:rFonts w:ascii="Arial" w:hAnsi="Arial" w:cs="Arial"/>
        </w:rPr>
        <w:t>2.3.1</w:t>
      </w:r>
      <w:r w:rsidRPr="00E612C1">
        <w:rPr>
          <w:rFonts w:ascii="Arial" w:hAnsi="Arial" w:cs="Arial"/>
        </w:rPr>
        <w:tab/>
        <w:t xml:space="preserve">Clasificación de sistemas de manejo.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ab/>
      </w:r>
      <w:r w:rsidRPr="00E612C1">
        <w:rPr>
          <w:rFonts w:ascii="Arial" w:hAnsi="Arial" w:cs="Arial"/>
        </w:rPr>
        <w:t>2.3.2</w:t>
      </w:r>
      <w:r w:rsidRPr="00E612C1">
        <w:rPr>
          <w:rFonts w:ascii="Arial" w:hAnsi="Arial" w:cs="Arial"/>
        </w:rPr>
        <w:tab/>
        <w:t xml:space="preserve">Especies más utilizadas en el país.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>2.4</w:t>
      </w:r>
      <w:r w:rsidRPr="00E612C1">
        <w:rPr>
          <w:rFonts w:ascii="Arial" w:hAnsi="Arial" w:cs="Arial"/>
          <w:szCs w:val="20"/>
        </w:rPr>
        <w:tab/>
      </w:r>
      <w:proofErr w:type="spellStart"/>
      <w:r w:rsidRPr="00E612C1">
        <w:rPr>
          <w:rFonts w:ascii="Arial" w:hAnsi="Arial" w:cs="Arial"/>
          <w:szCs w:val="20"/>
        </w:rPr>
        <w:t>Cubiera</w:t>
      </w:r>
      <w:proofErr w:type="spellEnd"/>
      <w:r w:rsidRPr="00E612C1">
        <w:rPr>
          <w:rFonts w:ascii="Arial" w:hAnsi="Arial" w:cs="Arial"/>
          <w:szCs w:val="20"/>
        </w:rPr>
        <w:t xml:space="preserve"> de </w:t>
      </w:r>
      <w:proofErr w:type="spellStart"/>
      <w:r w:rsidRPr="00E612C1">
        <w:rPr>
          <w:rFonts w:ascii="Arial" w:hAnsi="Arial" w:cs="Arial"/>
          <w:szCs w:val="20"/>
        </w:rPr>
        <w:t>mulches</w:t>
      </w:r>
      <w:proofErr w:type="spellEnd"/>
      <w:r w:rsidRPr="00E612C1">
        <w:rPr>
          <w:rFonts w:ascii="Arial" w:hAnsi="Arial" w:cs="Arial"/>
          <w:szCs w:val="20"/>
        </w:rPr>
        <w:t xml:space="preserve"> vivas. </w:t>
      </w:r>
    </w:p>
    <w:p w:rsidR="00E612C1" w:rsidRPr="00E612C1" w:rsidRDefault="00E612C1" w:rsidP="00E612C1">
      <w:pPr>
        <w:tabs>
          <w:tab w:val="num" w:pos="1424"/>
        </w:tabs>
        <w:ind w:left="1424" w:hanging="720"/>
        <w:jc w:val="both"/>
      </w:pPr>
      <w:r w:rsidRPr="00E612C1">
        <w:rPr>
          <w:rFonts w:ascii="Arial" w:hAnsi="Arial" w:cs="Arial"/>
          <w:szCs w:val="20"/>
        </w:rPr>
        <w:t xml:space="preserve">2.4.1        Sistemas a base de leguminosas.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2.5. Sistemas de labranza mínima.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2.5.1 Efecto sobre p1agas, sobre el suelo y el crecimiento de las plantas.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2.5.2 Rendimiento de cultivos.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2.5.3 Ahorro de energía.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2.5.4 La </w:t>
      </w:r>
      <w:proofErr w:type="spellStart"/>
      <w:r w:rsidRPr="00E612C1">
        <w:rPr>
          <w:rFonts w:ascii="Arial" w:hAnsi="Arial" w:cs="Arial"/>
          <w:szCs w:val="20"/>
        </w:rPr>
        <w:t>vermicultura</w:t>
      </w:r>
      <w:proofErr w:type="spellEnd"/>
      <w:r w:rsidRPr="00E612C1">
        <w:rPr>
          <w:rFonts w:ascii="Arial" w:hAnsi="Arial" w:cs="Arial"/>
          <w:szCs w:val="20"/>
        </w:rPr>
        <w:t xml:space="preserve"> y su uso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 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III. UNIDAD.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left="1409" w:hanging="705"/>
        <w:jc w:val="both"/>
      </w:pPr>
      <w:r w:rsidRPr="00E612C1">
        <w:rPr>
          <w:rFonts w:ascii="Arial" w:hAnsi="Arial" w:cs="Arial"/>
          <w:szCs w:val="20"/>
        </w:rPr>
        <w:t>3)</w:t>
      </w:r>
      <w:r w:rsidRPr="00E612C1">
        <w:rPr>
          <w:rFonts w:ascii="Arial" w:hAnsi="Arial" w:cs="Arial"/>
          <w:szCs w:val="20"/>
        </w:rPr>
        <w:tab/>
        <w:t xml:space="preserve">Bases Ecológicas para el manejo de insectos plaga, patógenos y especies competidoras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3.1 Bases agroecológicas para el manejo de Insectos potenciales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3.1.1 Aplicación del concepto de </w:t>
      </w:r>
      <w:proofErr w:type="spellStart"/>
      <w:r w:rsidRPr="00E612C1">
        <w:rPr>
          <w:rFonts w:ascii="Arial" w:hAnsi="Arial" w:cs="Arial"/>
          <w:szCs w:val="20"/>
        </w:rPr>
        <w:t>agroecosistemas</w:t>
      </w:r>
      <w:proofErr w:type="spellEnd"/>
      <w:r w:rsidRPr="00E612C1">
        <w:rPr>
          <w:rFonts w:ascii="Arial" w:hAnsi="Arial" w:cs="Arial"/>
          <w:szCs w:val="20"/>
        </w:rPr>
        <w:t xml:space="preserve"> al manejo de plagas.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3.1.2 Pautas para el manejo ecológico de insectos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3.1.3 Diversidad vegetal y problemas de plagas en la agricultura.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3.1.3 Umbral  económico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3.2 El papel ecológico de las especies competidores en los </w:t>
      </w:r>
      <w:proofErr w:type="spellStart"/>
      <w:r w:rsidRPr="00E612C1">
        <w:rPr>
          <w:rFonts w:ascii="Arial" w:hAnsi="Arial" w:cs="Arial"/>
          <w:szCs w:val="20"/>
        </w:rPr>
        <w:t>agroecosistemas</w:t>
      </w:r>
      <w:proofErr w:type="spellEnd"/>
      <w:r w:rsidRPr="00E612C1">
        <w:rPr>
          <w:rFonts w:ascii="Arial" w:hAnsi="Arial" w:cs="Arial"/>
          <w:szCs w:val="20"/>
        </w:rPr>
        <w:t xml:space="preserve">.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3.2.1 Las especies competidoras y la ecología de las poblaciones de insectos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3.2.2 Manejo de especies competidoras para la regulación de insectos plaga.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3.2.3 Ecología de especies competidoras.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ab/>
      </w:r>
      <w:r w:rsidRPr="00E612C1">
        <w:rPr>
          <w:rFonts w:ascii="Arial" w:hAnsi="Arial" w:cs="Arial"/>
        </w:rPr>
        <w:t xml:space="preserve">3.2.3.1 Competencia entre cultivos y malezas.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lastRenderedPageBreak/>
        <w:tab/>
      </w:r>
      <w:r w:rsidRPr="00E612C1">
        <w:rPr>
          <w:rFonts w:ascii="Arial" w:hAnsi="Arial" w:cs="Arial"/>
        </w:rPr>
        <w:t xml:space="preserve">3.2.3.2 Ecología  y manejo de enfermedades de cultivos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 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b/>
          <w:bCs/>
          <w:szCs w:val="20"/>
        </w:rPr>
        <w:t>IV UNIDAD</w:t>
      </w:r>
      <w:r w:rsidRPr="00E612C1">
        <w:rPr>
          <w:rFonts w:ascii="Arial" w:hAnsi="Arial" w:cs="Arial"/>
          <w:szCs w:val="20"/>
        </w:rPr>
        <w:t xml:space="preserve">.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4) Conservación del  suelo agroecológico.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4.1 La materia orgánica y su función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4.2 Conservación de Suelos.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4.3 Fertilización orgánica </w:t>
      </w:r>
      <w:proofErr w:type="spellStart"/>
      <w:r w:rsidRPr="00E612C1">
        <w:rPr>
          <w:rFonts w:ascii="Arial" w:hAnsi="Arial" w:cs="Arial"/>
          <w:szCs w:val="20"/>
        </w:rPr>
        <w:t>folear</w:t>
      </w:r>
      <w:proofErr w:type="spellEnd"/>
      <w:r w:rsidRPr="00E612C1">
        <w:rPr>
          <w:rFonts w:ascii="Arial" w:hAnsi="Arial" w:cs="Arial"/>
          <w:szCs w:val="20"/>
        </w:rPr>
        <w:t xml:space="preserve">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4.4 Fertilización orgánica al suelo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4.5 Abonos verdes.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4.6 </w:t>
      </w:r>
      <w:proofErr w:type="spellStart"/>
      <w:r w:rsidRPr="00E612C1">
        <w:rPr>
          <w:rFonts w:ascii="Arial" w:hAnsi="Arial" w:cs="Arial"/>
          <w:szCs w:val="20"/>
        </w:rPr>
        <w:t>Campostaje</w:t>
      </w:r>
      <w:proofErr w:type="spellEnd"/>
      <w:r w:rsidRPr="00E612C1">
        <w:rPr>
          <w:rFonts w:ascii="Arial" w:hAnsi="Arial" w:cs="Arial"/>
          <w:szCs w:val="20"/>
        </w:rPr>
        <w:t xml:space="preserve">.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 xml:space="preserve">4.7 Abonos orgánicos  tipo </w:t>
      </w:r>
      <w:proofErr w:type="spellStart"/>
      <w:r w:rsidRPr="00E612C1">
        <w:rPr>
          <w:rFonts w:ascii="Arial" w:hAnsi="Arial" w:cs="Arial"/>
          <w:szCs w:val="20"/>
        </w:rPr>
        <w:t>Bocashi</w:t>
      </w:r>
      <w:proofErr w:type="spellEnd"/>
      <w:r w:rsidRPr="00E612C1">
        <w:rPr>
          <w:rFonts w:ascii="Arial" w:hAnsi="Arial" w:cs="Arial"/>
          <w:szCs w:val="20"/>
        </w:rPr>
        <w:t xml:space="preserve">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pStyle w:val="Ttulo2"/>
        <w:ind w:firstLine="704"/>
      </w:pPr>
      <w:r w:rsidRPr="00E612C1">
        <w:rPr>
          <w:rFonts w:ascii="Arial" w:hAnsi="Arial" w:cs="Arial"/>
          <w:sz w:val="24"/>
          <w:szCs w:val="24"/>
        </w:rPr>
        <w:t>V UNIDAD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szCs w:val="20"/>
        </w:rPr>
        <w:t>5)</w:t>
      </w:r>
      <w:r w:rsidRPr="00E612C1">
        <w:rPr>
          <w:rFonts w:ascii="Arial" w:hAnsi="Arial" w:cs="Arial"/>
          <w:szCs w:val="20"/>
        </w:rPr>
        <w:tab/>
        <w:t xml:space="preserve">Diseño de tecnología y sistemas agrícolas alternativos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szCs w:val="20"/>
        </w:rPr>
        <w:t xml:space="preserve">5.1 Pautas para diseñar </w:t>
      </w:r>
      <w:proofErr w:type="spellStart"/>
      <w:r w:rsidRPr="00E612C1">
        <w:rPr>
          <w:rFonts w:ascii="Arial" w:hAnsi="Arial" w:cs="Arial"/>
          <w:szCs w:val="20"/>
        </w:rPr>
        <w:t>agroecosistemas</w:t>
      </w:r>
      <w:proofErr w:type="spellEnd"/>
      <w:r w:rsidRPr="00E612C1">
        <w:rPr>
          <w:rFonts w:ascii="Arial" w:hAnsi="Arial" w:cs="Arial"/>
          <w:szCs w:val="20"/>
        </w:rPr>
        <w:t xml:space="preserve"> </w:t>
      </w:r>
      <w:proofErr w:type="spellStart"/>
      <w:r w:rsidRPr="00E612C1">
        <w:rPr>
          <w:rFonts w:ascii="Arial" w:hAnsi="Arial" w:cs="Arial"/>
          <w:szCs w:val="20"/>
        </w:rPr>
        <w:t>autosostenidos</w:t>
      </w:r>
      <w:proofErr w:type="spellEnd"/>
      <w:r w:rsidRPr="00E612C1">
        <w:rPr>
          <w:rFonts w:ascii="Arial" w:hAnsi="Arial" w:cs="Arial"/>
          <w:szCs w:val="20"/>
        </w:rPr>
        <w:t xml:space="preserve">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szCs w:val="20"/>
        </w:rPr>
        <w:t xml:space="preserve">5.2 Aspectos socioculturales en el diseño agroecológico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szCs w:val="20"/>
        </w:rPr>
        <w:t xml:space="preserve">5.3 Rescate del conocimiento histórico y popular.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 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VI UNIDAD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  </w:t>
      </w:r>
    </w:p>
    <w:p w:rsidR="00E612C1" w:rsidRPr="00E612C1" w:rsidRDefault="00E612C1" w:rsidP="00E612C1">
      <w:pPr>
        <w:ind w:firstLine="704"/>
        <w:jc w:val="both"/>
      </w:pPr>
      <w:proofErr w:type="gramStart"/>
      <w:r w:rsidRPr="00E612C1">
        <w:rPr>
          <w:rFonts w:ascii="Arial" w:hAnsi="Arial" w:cs="Arial"/>
          <w:szCs w:val="20"/>
        </w:rPr>
        <w:t>6)Marco</w:t>
      </w:r>
      <w:proofErr w:type="gramEnd"/>
      <w:r w:rsidRPr="00E612C1">
        <w:rPr>
          <w:rFonts w:ascii="Arial" w:hAnsi="Arial" w:cs="Arial"/>
          <w:szCs w:val="20"/>
        </w:rPr>
        <w:t xml:space="preserve"> legal de la  Agroecología </w:t>
      </w:r>
    </w:p>
    <w:p w:rsidR="00E612C1" w:rsidRPr="00E612C1" w:rsidRDefault="00E612C1" w:rsidP="00E612C1">
      <w:pPr>
        <w:ind w:firstLine="708"/>
        <w:jc w:val="both"/>
      </w:pPr>
      <w:r w:rsidRPr="00E612C1">
        <w:rPr>
          <w:rFonts w:ascii="Arial" w:hAnsi="Arial" w:cs="Arial"/>
          <w:szCs w:val="20"/>
        </w:rPr>
        <w:t xml:space="preserve">6.1 Comercialización de productos orgánicos </w:t>
      </w:r>
    </w:p>
    <w:p w:rsidR="00E612C1" w:rsidRPr="00E612C1" w:rsidRDefault="00E612C1" w:rsidP="00E612C1">
      <w:pPr>
        <w:ind w:firstLine="704"/>
        <w:jc w:val="both"/>
      </w:pPr>
      <w:proofErr w:type="gramStart"/>
      <w:r w:rsidRPr="00E612C1">
        <w:rPr>
          <w:rFonts w:ascii="Arial" w:hAnsi="Arial" w:cs="Arial"/>
          <w:szCs w:val="20"/>
        </w:rPr>
        <w:t>6.1.1 .</w:t>
      </w:r>
      <w:proofErr w:type="gramEnd"/>
      <w:r w:rsidRPr="00E612C1">
        <w:rPr>
          <w:rFonts w:ascii="Arial" w:hAnsi="Arial" w:cs="Arial"/>
          <w:szCs w:val="20"/>
        </w:rPr>
        <w:t xml:space="preserve"> Requisitos para la comercialización.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szCs w:val="20"/>
        </w:rPr>
        <w:t xml:space="preserve">6.2 Legislación de productos orgánicos.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szCs w:val="20"/>
        </w:rPr>
        <w:t xml:space="preserve">6.2.1 Justificación.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szCs w:val="20"/>
        </w:rPr>
        <w:lastRenderedPageBreak/>
        <w:t xml:space="preserve">6.2.2 Legislación  de otros países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szCs w:val="20"/>
        </w:rPr>
        <w:t>6.3 Certificación orgánica</w:t>
      </w:r>
      <w:proofErr w:type="gramStart"/>
      <w:r w:rsidRPr="00E612C1">
        <w:rPr>
          <w:rFonts w:ascii="Arial" w:hAnsi="Arial" w:cs="Arial"/>
          <w:szCs w:val="20"/>
        </w:rPr>
        <w:t>..</w:t>
      </w:r>
      <w:proofErr w:type="gramEnd"/>
      <w:r w:rsidRPr="00E612C1">
        <w:rPr>
          <w:rFonts w:ascii="Arial" w:hAnsi="Arial" w:cs="Arial"/>
          <w:szCs w:val="20"/>
        </w:rPr>
        <w:t xml:space="preserve">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szCs w:val="20"/>
        </w:rPr>
        <w:t xml:space="preserve">6.3.1 características y alcances de la certificación.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szCs w:val="20"/>
        </w:rPr>
        <w:t xml:space="preserve">6.3.2 Etapas de la certificación.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szCs w:val="20"/>
        </w:rPr>
        <w:t xml:space="preserve">6.3.3 Casas certificadoras de productos orgánicos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VII UNIDAD.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 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szCs w:val="20"/>
        </w:rPr>
        <w:t>7)</w:t>
      </w:r>
      <w:r w:rsidRPr="00E612C1">
        <w:rPr>
          <w:rFonts w:ascii="Arial" w:hAnsi="Arial" w:cs="Arial"/>
          <w:szCs w:val="20"/>
        </w:rPr>
        <w:tab/>
        <w:t xml:space="preserve">Agricultura </w:t>
      </w:r>
      <w:proofErr w:type="spellStart"/>
      <w:r w:rsidRPr="00E612C1">
        <w:rPr>
          <w:rFonts w:ascii="Arial" w:hAnsi="Arial" w:cs="Arial"/>
          <w:szCs w:val="20"/>
        </w:rPr>
        <w:t>autosostenible</w:t>
      </w:r>
      <w:proofErr w:type="spellEnd"/>
      <w:r w:rsidRPr="00E612C1">
        <w:rPr>
          <w:rFonts w:ascii="Arial" w:hAnsi="Arial" w:cs="Arial"/>
          <w:szCs w:val="20"/>
        </w:rPr>
        <w:t xml:space="preserve">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 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 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EVALUACIÓN. </w:t>
      </w:r>
    </w:p>
    <w:p w:rsidR="00E612C1" w:rsidRPr="00E612C1" w:rsidRDefault="00E612C1" w:rsidP="00E612C1">
      <w:pPr>
        <w:ind w:left="360"/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  </w:t>
      </w:r>
    </w:p>
    <w:p w:rsidR="00E612C1" w:rsidRPr="00E612C1" w:rsidRDefault="00E612C1" w:rsidP="00E612C1">
      <w:pPr>
        <w:pStyle w:val="Textoindependiente"/>
        <w:ind w:left="705"/>
      </w:pPr>
      <w:r w:rsidRPr="00E612C1">
        <w:rPr>
          <w:rFonts w:ascii="Arial" w:hAnsi="Arial" w:cs="Arial"/>
        </w:rPr>
        <w:t>APLICARAN LAS FECHAS Y NORMAS ESTIPULADAS POR LA  UNIVERSIDAD.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left="1080"/>
        <w:jc w:val="both"/>
      </w:pPr>
      <w:r w:rsidRPr="00E612C1">
        <w:rPr>
          <w:rFonts w:ascii="Arial" w:hAnsi="Arial" w:cs="Arial"/>
          <w:szCs w:val="20"/>
        </w:rPr>
        <w:t xml:space="preserve">Valoración académica. El rendimiento académico, es así: </w:t>
      </w:r>
    </w:p>
    <w:p w:rsidR="00E612C1" w:rsidRPr="00E612C1" w:rsidRDefault="00E612C1" w:rsidP="00E612C1">
      <w:pPr>
        <w:ind w:left="1080"/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left="1080"/>
        <w:jc w:val="both"/>
      </w:pPr>
      <w:r w:rsidRPr="00E612C1">
        <w:rPr>
          <w:rFonts w:ascii="Arial" w:hAnsi="Arial" w:cs="Arial"/>
          <w:szCs w:val="20"/>
        </w:rPr>
        <w:t>Primer Parcial</w:t>
      </w:r>
      <w:r w:rsidRPr="00E612C1">
        <w:rPr>
          <w:rFonts w:ascii="Arial" w:hAnsi="Arial" w:cs="Arial"/>
          <w:szCs w:val="20"/>
        </w:rPr>
        <w:tab/>
      </w:r>
      <w:r w:rsidRPr="00E612C1">
        <w:rPr>
          <w:rFonts w:ascii="Arial" w:hAnsi="Arial" w:cs="Arial"/>
          <w:szCs w:val="20"/>
        </w:rPr>
        <w:tab/>
        <w:t xml:space="preserve">20/100 </w:t>
      </w:r>
    </w:p>
    <w:p w:rsidR="00E612C1" w:rsidRPr="00E612C1" w:rsidRDefault="00E612C1" w:rsidP="00E612C1">
      <w:pPr>
        <w:ind w:left="1080"/>
        <w:jc w:val="both"/>
      </w:pPr>
      <w:r w:rsidRPr="00E612C1">
        <w:rPr>
          <w:rFonts w:ascii="Arial" w:hAnsi="Arial" w:cs="Arial"/>
          <w:szCs w:val="20"/>
        </w:rPr>
        <w:t>Segundo Parcial</w:t>
      </w:r>
      <w:r w:rsidRPr="00E612C1">
        <w:rPr>
          <w:rFonts w:ascii="Arial" w:hAnsi="Arial" w:cs="Arial"/>
          <w:szCs w:val="20"/>
        </w:rPr>
        <w:tab/>
      </w:r>
      <w:r w:rsidRPr="00E612C1">
        <w:rPr>
          <w:rFonts w:ascii="Arial" w:hAnsi="Arial" w:cs="Arial"/>
          <w:szCs w:val="20"/>
        </w:rPr>
        <w:tab/>
        <w:t xml:space="preserve">20/100 </w:t>
      </w:r>
    </w:p>
    <w:p w:rsidR="00E612C1" w:rsidRPr="00E612C1" w:rsidRDefault="00E612C1" w:rsidP="00E612C1">
      <w:pPr>
        <w:ind w:left="1080"/>
        <w:jc w:val="both"/>
      </w:pPr>
      <w:r w:rsidRPr="00E612C1">
        <w:rPr>
          <w:rFonts w:ascii="Arial" w:hAnsi="Arial" w:cs="Arial"/>
          <w:szCs w:val="20"/>
        </w:rPr>
        <w:t>Otras Evaluaciones</w:t>
      </w:r>
      <w:r w:rsidRPr="00E612C1">
        <w:rPr>
          <w:rFonts w:ascii="Arial" w:hAnsi="Arial" w:cs="Arial"/>
          <w:szCs w:val="20"/>
        </w:rPr>
        <w:tab/>
        <w:t xml:space="preserve">30/100; así: </w:t>
      </w:r>
    </w:p>
    <w:p w:rsidR="00E612C1" w:rsidRPr="00E612C1" w:rsidRDefault="00E612C1" w:rsidP="00E612C1">
      <w:pPr>
        <w:ind w:left="1788" w:firstLine="708"/>
        <w:jc w:val="both"/>
      </w:pPr>
      <w:r w:rsidRPr="00E612C1">
        <w:rPr>
          <w:rFonts w:ascii="Arial" w:hAnsi="Arial" w:cs="Arial"/>
          <w:szCs w:val="20"/>
        </w:rPr>
        <w:t>Texto Paralelo</w:t>
      </w:r>
      <w:r w:rsidRPr="00E612C1">
        <w:rPr>
          <w:rFonts w:ascii="Arial" w:hAnsi="Arial" w:cs="Arial"/>
          <w:szCs w:val="20"/>
        </w:rPr>
        <w:tab/>
        <w:t xml:space="preserve">15/100 </w:t>
      </w:r>
    </w:p>
    <w:p w:rsidR="00E612C1" w:rsidRPr="00E612C1" w:rsidRDefault="00E612C1" w:rsidP="00E612C1">
      <w:pPr>
        <w:ind w:left="1788" w:firstLine="708"/>
        <w:jc w:val="both"/>
      </w:pPr>
      <w:r w:rsidRPr="00E612C1">
        <w:rPr>
          <w:rFonts w:ascii="Arial" w:hAnsi="Arial" w:cs="Arial"/>
          <w:szCs w:val="20"/>
        </w:rPr>
        <w:t>Trabajos especiales</w:t>
      </w:r>
      <w:r w:rsidRPr="00E612C1">
        <w:rPr>
          <w:rFonts w:ascii="Arial" w:hAnsi="Arial" w:cs="Arial"/>
          <w:szCs w:val="20"/>
        </w:rPr>
        <w:tab/>
        <w:t xml:space="preserve">15/100 </w:t>
      </w:r>
    </w:p>
    <w:p w:rsidR="00E612C1" w:rsidRPr="00E612C1" w:rsidRDefault="00E612C1" w:rsidP="00E612C1">
      <w:pPr>
        <w:ind w:left="1080"/>
        <w:jc w:val="both"/>
      </w:pPr>
      <w:r w:rsidRPr="00E612C1">
        <w:rPr>
          <w:rFonts w:ascii="Arial" w:hAnsi="Arial" w:cs="Arial"/>
          <w:szCs w:val="20"/>
        </w:rPr>
        <w:t>Examen final</w:t>
      </w:r>
      <w:r w:rsidRPr="00E612C1">
        <w:rPr>
          <w:rFonts w:ascii="Arial" w:hAnsi="Arial" w:cs="Arial"/>
          <w:szCs w:val="20"/>
        </w:rPr>
        <w:tab/>
        <w:t xml:space="preserve">30/100 </w:t>
      </w:r>
    </w:p>
    <w:p w:rsidR="00E612C1" w:rsidRPr="00E612C1" w:rsidRDefault="00E612C1" w:rsidP="00E612C1">
      <w:pPr>
        <w:pStyle w:val="Textoindependiente"/>
      </w:pPr>
      <w:r w:rsidRPr="00E612C1">
        <w:rPr>
          <w:rFonts w:ascii="Arial" w:hAnsi="Arial" w:cs="Arial"/>
        </w:rPr>
        <w:t xml:space="preserve"> 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b/>
          <w:bCs/>
          <w:szCs w:val="20"/>
        </w:rPr>
        <w:t xml:space="preserve">V BIBLIOGRAFIA.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left="704"/>
        <w:jc w:val="both"/>
      </w:pPr>
      <w:proofErr w:type="spellStart"/>
      <w:r w:rsidRPr="00E612C1">
        <w:rPr>
          <w:rFonts w:ascii="Arial" w:hAnsi="Arial" w:cs="Arial"/>
          <w:szCs w:val="20"/>
        </w:rPr>
        <w:t>Altieri</w:t>
      </w:r>
      <w:proofErr w:type="spellEnd"/>
      <w:r w:rsidRPr="00E612C1">
        <w:rPr>
          <w:rFonts w:ascii="Arial" w:hAnsi="Arial" w:cs="Arial"/>
          <w:szCs w:val="20"/>
        </w:rPr>
        <w:t>; Miguel A. “</w:t>
      </w:r>
      <w:proofErr w:type="spellStart"/>
      <w:r w:rsidRPr="00E612C1">
        <w:rPr>
          <w:rFonts w:ascii="Arial" w:hAnsi="Arial" w:cs="Arial"/>
          <w:szCs w:val="20"/>
        </w:rPr>
        <w:t>Agroegología</w:t>
      </w:r>
      <w:proofErr w:type="spellEnd"/>
      <w:r w:rsidRPr="00E612C1">
        <w:rPr>
          <w:rFonts w:ascii="Arial" w:hAnsi="Arial" w:cs="Arial"/>
          <w:szCs w:val="20"/>
        </w:rPr>
        <w:t xml:space="preserve">, Bases Científicas de la Agricultura Alternativa”, IICA. San José, Costa Rica. 1983.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szCs w:val="20"/>
        </w:rPr>
        <w:lastRenderedPageBreak/>
        <w:t xml:space="preserve">  </w:t>
      </w:r>
    </w:p>
    <w:p w:rsidR="00E612C1" w:rsidRPr="00E612C1" w:rsidRDefault="00E612C1" w:rsidP="00E612C1">
      <w:pPr>
        <w:ind w:left="704"/>
        <w:jc w:val="both"/>
      </w:pPr>
      <w:r w:rsidRPr="00E612C1">
        <w:rPr>
          <w:rFonts w:ascii="Arial" w:hAnsi="Arial" w:cs="Arial"/>
          <w:szCs w:val="20"/>
        </w:rPr>
        <w:t>Cooperación Guatemalteco – Alemana de Alimentación por Trabajo “</w:t>
      </w:r>
      <w:proofErr w:type="spellStart"/>
      <w:r w:rsidRPr="00E612C1">
        <w:rPr>
          <w:rFonts w:ascii="Arial" w:hAnsi="Arial" w:cs="Arial"/>
          <w:szCs w:val="20"/>
        </w:rPr>
        <w:t>Permacultura</w:t>
      </w:r>
      <w:proofErr w:type="spellEnd"/>
      <w:r w:rsidRPr="00E612C1">
        <w:rPr>
          <w:rFonts w:ascii="Arial" w:hAnsi="Arial" w:cs="Arial"/>
          <w:szCs w:val="20"/>
        </w:rPr>
        <w:t xml:space="preserve">  Aplicada al Enfoque  Ecológico” Quiché, Guatemala, 1992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szCs w:val="20"/>
        </w:rPr>
        <w:t xml:space="preserve">Dupont, Marcos “Entomología Campesina”, ALTER-TEC, Guatemala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left="704"/>
        <w:jc w:val="both"/>
      </w:pPr>
      <w:proofErr w:type="spellStart"/>
      <w:r w:rsidRPr="00E612C1">
        <w:rPr>
          <w:rFonts w:ascii="Arial" w:hAnsi="Arial" w:cs="Arial"/>
          <w:szCs w:val="20"/>
        </w:rPr>
        <w:t>Holdridge</w:t>
      </w:r>
      <w:proofErr w:type="spellEnd"/>
      <w:r w:rsidRPr="00E612C1">
        <w:rPr>
          <w:rFonts w:ascii="Arial" w:hAnsi="Arial" w:cs="Arial"/>
          <w:szCs w:val="20"/>
        </w:rPr>
        <w:t xml:space="preserve">, Leslie R. “Ecología Basada en Zonas de Vida” IICA.  San José, Costa Rica, 1982 </w:t>
      </w:r>
    </w:p>
    <w:p w:rsidR="00E612C1" w:rsidRPr="00E612C1" w:rsidRDefault="00E612C1" w:rsidP="00E612C1">
      <w:pPr>
        <w:ind w:firstLine="704"/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firstLine="704"/>
        <w:jc w:val="both"/>
      </w:pPr>
      <w:proofErr w:type="spellStart"/>
      <w:r w:rsidRPr="00E612C1">
        <w:rPr>
          <w:rFonts w:ascii="Arial" w:hAnsi="Arial" w:cs="Arial"/>
          <w:szCs w:val="20"/>
        </w:rPr>
        <w:t>Leonhardmunc</w:t>
      </w:r>
      <w:proofErr w:type="spellEnd"/>
      <w:r w:rsidRPr="00E612C1">
        <w:rPr>
          <w:rFonts w:ascii="Arial" w:hAnsi="Arial" w:cs="Arial"/>
          <w:szCs w:val="20"/>
        </w:rPr>
        <w:t xml:space="preserve">, Edgar., *Plantas con Propiedades Plaguicidas: Honduras, 1988.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left="704"/>
        <w:jc w:val="both"/>
      </w:pPr>
      <w:proofErr w:type="spellStart"/>
      <w:r w:rsidRPr="00E612C1">
        <w:rPr>
          <w:rFonts w:ascii="Arial" w:hAnsi="Arial" w:cs="Arial"/>
          <w:szCs w:val="20"/>
        </w:rPr>
        <w:t>Montaldo</w:t>
      </w:r>
      <w:proofErr w:type="spellEnd"/>
      <w:r w:rsidRPr="00E612C1">
        <w:rPr>
          <w:rFonts w:ascii="Arial" w:hAnsi="Arial" w:cs="Arial"/>
          <w:szCs w:val="20"/>
        </w:rPr>
        <w:t xml:space="preserve">, Patricio “Agroecología del Trópico Americano” IICA. San José Costa Rica. - 1982.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ind w:firstLine="704"/>
        <w:jc w:val="both"/>
      </w:pPr>
      <w:proofErr w:type="spellStart"/>
      <w:r w:rsidRPr="00E612C1">
        <w:rPr>
          <w:rFonts w:ascii="Arial" w:hAnsi="Arial" w:cs="Arial"/>
          <w:szCs w:val="20"/>
        </w:rPr>
        <w:t>Pousset</w:t>
      </w:r>
      <w:proofErr w:type="spellEnd"/>
      <w:r w:rsidRPr="00E612C1">
        <w:rPr>
          <w:rFonts w:ascii="Arial" w:hAnsi="Arial" w:cs="Arial"/>
          <w:szCs w:val="20"/>
        </w:rPr>
        <w:t xml:space="preserve">,  Joseph, “Consevaci6n a la Agricultura Biológica”, Barcelona, España. </w:t>
      </w:r>
    </w:p>
    <w:p w:rsidR="00E612C1" w:rsidRPr="00E612C1" w:rsidRDefault="00E612C1" w:rsidP="00E612C1">
      <w:pPr>
        <w:pStyle w:val="Textoindependiente"/>
      </w:pPr>
      <w:r w:rsidRPr="00E612C1">
        <w:rPr>
          <w:rFonts w:ascii="Arial" w:hAnsi="Arial" w:cs="Arial"/>
        </w:rPr>
        <w:t xml:space="preserve">  </w:t>
      </w:r>
    </w:p>
    <w:p w:rsidR="00E612C1" w:rsidRPr="00E612C1" w:rsidRDefault="00E612C1" w:rsidP="00E612C1">
      <w:pPr>
        <w:pStyle w:val="Ttulo3"/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pStyle w:val="Ttulo3"/>
        <w:jc w:val="both"/>
      </w:pPr>
      <w:r w:rsidRPr="00E612C1">
        <w:rPr>
          <w:rFonts w:ascii="Arial" w:hAnsi="Arial" w:cs="Arial"/>
          <w:szCs w:val="20"/>
        </w:rPr>
        <w:t xml:space="preserve">   OBSERVACIONES </w:t>
      </w:r>
    </w:p>
    <w:p w:rsidR="00E612C1" w:rsidRPr="00E612C1" w:rsidRDefault="00E612C1" w:rsidP="00E612C1"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tabs>
          <w:tab w:val="num" w:pos="900"/>
        </w:tabs>
        <w:ind w:left="900" w:hanging="360"/>
        <w:jc w:val="both"/>
      </w:pPr>
      <w:proofErr w:type="gramStart"/>
      <w:r w:rsidRPr="00E612C1">
        <w:rPr>
          <w:rFonts w:ascii="Arial" w:hAnsi="Arial" w:cs="Arial"/>
          <w:szCs w:val="20"/>
        </w:rPr>
        <w:t>v</w:t>
      </w:r>
      <w:proofErr w:type="gramEnd"/>
      <w:r w:rsidRPr="00E612C1">
        <w:rPr>
          <w:rFonts w:ascii="Arial" w:hAnsi="Arial" w:cs="Arial"/>
          <w:szCs w:val="20"/>
        </w:rPr>
        <w:t xml:space="preserve">      El examen final es obligatorio como requisito para aprobar la zona acumulada durante el curso.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    </w:t>
      </w:r>
    </w:p>
    <w:p w:rsidR="00E612C1" w:rsidRPr="00E612C1" w:rsidRDefault="00E612C1" w:rsidP="00E612C1">
      <w:pPr>
        <w:tabs>
          <w:tab w:val="num" w:pos="900"/>
        </w:tabs>
        <w:ind w:left="900" w:hanging="360"/>
        <w:jc w:val="both"/>
      </w:pPr>
      <w:proofErr w:type="gramStart"/>
      <w:r w:rsidRPr="00E612C1">
        <w:rPr>
          <w:rFonts w:ascii="Arial" w:hAnsi="Arial" w:cs="Arial"/>
          <w:szCs w:val="20"/>
        </w:rPr>
        <w:t>v</w:t>
      </w:r>
      <w:proofErr w:type="gramEnd"/>
      <w:r w:rsidRPr="00E612C1">
        <w:rPr>
          <w:rFonts w:ascii="Arial" w:hAnsi="Arial" w:cs="Arial"/>
          <w:szCs w:val="20"/>
        </w:rPr>
        <w:t xml:space="preserve">      La zona mínima para tener derecho a examen final es de 30 puntos.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tabs>
          <w:tab w:val="num" w:pos="900"/>
        </w:tabs>
        <w:ind w:left="900" w:hanging="360"/>
        <w:jc w:val="both"/>
      </w:pPr>
      <w:proofErr w:type="gramStart"/>
      <w:r w:rsidRPr="00E612C1">
        <w:rPr>
          <w:rFonts w:ascii="Arial" w:hAnsi="Arial" w:cs="Arial"/>
          <w:szCs w:val="20"/>
        </w:rPr>
        <w:t>v</w:t>
      </w:r>
      <w:proofErr w:type="gramEnd"/>
      <w:r w:rsidRPr="00E612C1">
        <w:rPr>
          <w:rFonts w:ascii="Arial" w:hAnsi="Arial" w:cs="Arial"/>
          <w:szCs w:val="20"/>
        </w:rPr>
        <w:t xml:space="preserve">      La nota mínima para aprobar es de 60 puntos. </w:t>
      </w:r>
    </w:p>
    <w:p w:rsidR="00E612C1" w:rsidRPr="00E612C1" w:rsidRDefault="00E612C1" w:rsidP="00E612C1">
      <w:pPr>
        <w:jc w:val="both"/>
      </w:pPr>
      <w:r w:rsidRPr="00E612C1">
        <w:rPr>
          <w:rFonts w:ascii="Arial" w:hAnsi="Arial" w:cs="Arial"/>
          <w:szCs w:val="20"/>
        </w:rPr>
        <w:t xml:space="preserve">  </w:t>
      </w:r>
    </w:p>
    <w:p w:rsidR="00E612C1" w:rsidRPr="00E612C1" w:rsidRDefault="00E612C1" w:rsidP="00E612C1">
      <w:pPr>
        <w:tabs>
          <w:tab w:val="num" w:pos="900"/>
        </w:tabs>
        <w:ind w:left="900" w:hanging="360"/>
        <w:jc w:val="both"/>
      </w:pPr>
      <w:proofErr w:type="gramStart"/>
      <w:r w:rsidRPr="00E612C1">
        <w:rPr>
          <w:rFonts w:ascii="Arial" w:hAnsi="Arial" w:cs="Arial"/>
          <w:szCs w:val="20"/>
        </w:rPr>
        <w:t>v</w:t>
      </w:r>
      <w:proofErr w:type="gramEnd"/>
      <w:r w:rsidRPr="00E612C1">
        <w:rPr>
          <w:rFonts w:ascii="Arial" w:hAnsi="Arial" w:cs="Arial"/>
          <w:szCs w:val="20"/>
        </w:rPr>
        <w:t xml:space="preserve">      De no haber aprobado la asignatura prerrequisito, no tiene  validez,  lo efectuado en esta asignatura por el estudiante. </w:t>
      </w:r>
    </w:p>
    <w:p w:rsidR="00E612C1" w:rsidRPr="00E612C1" w:rsidRDefault="00E612C1" w:rsidP="00E612C1">
      <w:pPr>
        <w:tabs>
          <w:tab w:val="num" w:pos="900"/>
        </w:tabs>
        <w:ind w:left="900" w:hanging="360"/>
        <w:jc w:val="both"/>
      </w:pPr>
      <w:r w:rsidRPr="00E612C1">
        <w:t> </w:t>
      </w:r>
    </w:p>
    <w:p w:rsidR="00E612C1" w:rsidRPr="00E612C1" w:rsidRDefault="00E612C1" w:rsidP="00E612C1">
      <w:pPr>
        <w:tabs>
          <w:tab w:val="num" w:pos="900"/>
        </w:tabs>
        <w:ind w:left="900" w:hanging="360"/>
        <w:jc w:val="both"/>
      </w:pPr>
      <w:r w:rsidRPr="00E612C1">
        <w:rPr>
          <w:i/>
          <w:iCs/>
        </w:rPr>
        <w:t>Página actualizada al 23 de enero del 2,002</w:t>
      </w:r>
    </w:p>
    <w:p w:rsidR="0023289A" w:rsidRPr="00776EA1" w:rsidRDefault="0023289A" w:rsidP="00776EA1"/>
    <w:sectPr w:rsidR="0023289A" w:rsidRPr="00776EA1" w:rsidSect="00232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0FD"/>
    <w:multiLevelType w:val="multilevel"/>
    <w:tmpl w:val="C5B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B4DC4"/>
    <w:multiLevelType w:val="multilevel"/>
    <w:tmpl w:val="D1EA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840E3"/>
    <w:multiLevelType w:val="multilevel"/>
    <w:tmpl w:val="E772BD52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27D4B"/>
    <w:multiLevelType w:val="multilevel"/>
    <w:tmpl w:val="D38E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37233"/>
    <w:multiLevelType w:val="multilevel"/>
    <w:tmpl w:val="D95AD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F144D"/>
    <w:multiLevelType w:val="multilevel"/>
    <w:tmpl w:val="1DDE57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A1B2B"/>
    <w:multiLevelType w:val="multilevel"/>
    <w:tmpl w:val="D2F0F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30EF"/>
    <w:multiLevelType w:val="multilevel"/>
    <w:tmpl w:val="EEEC9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D2365"/>
    <w:multiLevelType w:val="multilevel"/>
    <w:tmpl w:val="1B32D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B1DF1"/>
    <w:multiLevelType w:val="multilevel"/>
    <w:tmpl w:val="BE927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7558F"/>
    <w:multiLevelType w:val="multilevel"/>
    <w:tmpl w:val="4ED830A6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70983"/>
    <w:multiLevelType w:val="multilevel"/>
    <w:tmpl w:val="410E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028B6"/>
    <w:multiLevelType w:val="multilevel"/>
    <w:tmpl w:val="015ECF74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374C1"/>
    <w:multiLevelType w:val="multilevel"/>
    <w:tmpl w:val="BEB25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D6269B"/>
    <w:multiLevelType w:val="multilevel"/>
    <w:tmpl w:val="9EFCB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F7C62"/>
    <w:multiLevelType w:val="multilevel"/>
    <w:tmpl w:val="37E01CC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3122D"/>
    <w:multiLevelType w:val="multilevel"/>
    <w:tmpl w:val="1B26DA4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D1175"/>
    <w:multiLevelType w:val="multilevel"/>
    <w:tmpl w:val="D4E00ED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22E14"/>
    <w:multiLevelType w:val="multilevel"/>
    <w:tmpl w:val="EF3C6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D7267"/>
    <w:multiLevelType w:val="multilevel"/>
    <w:tmpl w:val="4EB28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5"/>
  </w:num>
  <w:num w:numId="5">
    <w:abstractNumId w:val="9"/>
  </w:num>
  <w:num w:numId="6">
    <w:abstractNumId w:val="16"/>
  </w:num>
  <w:num w:numId="7">
    <w:abstractNumId w:val="17"/>
  </w:num>
  <w:num w:numId="8">
    <w:abstractNumId w:val="15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  <w:num w:numId="14">
    <w:abstractNumId w:val="19"/>
  </w:num>
  <w:num w:numId="15">
    <w:abstractNumId w:val="0"/>
  </w:num>
  <w:num w:numId="16">
    <w:abstractNumId w:val="14"/>
  </w:num>
  <w:num w:numId="17">
    <w:abstractNumId w:val="13"/>
  </w:num>
  <w:num w:numId="18">
    <w:abstractNumId w:val="3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37B85"/>
    <w:rsid w:val="0023289A"/>
    <w:rsid w:val="003018F5"/>
    <w:rsid w:val="003337A4"/>
    <w:rsid w:val="00540443"/>
    <w:rsid w:val="005C359F"/>
    <w:rsid w:val="00625E0B"/>
    <w:rsid w:val="006A049C"/>
    <w:rsid w:val="007717C1"/>
    <w:rsid w:val="00776EA1"/>
    <w:rsid w:val="00AF6654"/>
    <w:rsid w:val="00B45075"/>
    <w:rsid w:val="00CC6A00"/>
    <w:rsid w:val="00E14B8A"/>
    <w:rsid w:val="00E31F2F"/>
    <w:rsid w:val="00E37B85"/>
    <w:rsid w:val="00E612C1"/>
    <w:rsid w:val="00EF3AF1"/>
    <w:rsid w:val="00F5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9A"/>
  </w:style>
  <w:style w:type="paragraph" w:styleId="Ttulo1">
    <w:name w:val="heading 1"/>
    <w:basedOn w:val="Normal"/>
    <w:link w:val="Ttulo1Car"/>
    <w:uiPriority w:val="9"/>
    <w:qFormat/>
    <w:rsid w:val="00E37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paragraph" w:styleId="Ttulo2">
    <w:name w:val="heading 2"/>
    <w:basedOn w:val="Normal"/>
    <w:link w:val="Ttulo2Car"/>
    <w:uiPriority w:val="9"/>
    <w:qFormat/>
    <w:rsid w:val="00E37B85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bCs/>
      <w:lang w:eastAsia="es-GT"/>
    </w:rPr>
  </w:style>
  <w:style w:type="paragraph" w:styleId="Ttulo3">
    <w:name w:val="heading 3"/>
    <w:basedOn w:val="Normal"/>
    <w:link w:val="Ttulo3Car"/>
    <w:uiPriority w:val="9"/>
    <w:qFormat/>
    <w:rsid w:val="00E37B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6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7B85"/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rsid w:val="00E37B85"/>
    <w:rPr>
      <w:rFonts w:ascii="Book Antiqua" w:eastAsia="Times New Roman" w:hAnsi="Book Antiqua" w:cs="Times New Roman"/>
      <w:b/>
      <w:bCs/>
      <w:lang w:eastAsia="es-GT"/>
    </w:rPr>
  </w:style>
  <w:style w:type="character" w:customStyle="1" w:styleId="Ttulo3Car">
    <w:name w:val="Título 3 Car"/>
    <w:basedOn w:val="Fuentedeprrafopredeter"/>
    <w:link w:val="Ttulo3"/>
    <w:uiPriority w:val="9"/>
    <w:rsid w:val="00E37B85"/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extoindependiente">
    <w:name w:val="Body Text"/>
    <w:basedOn w:val="Normal"/>
    <w:link w:val="TextoindependienteCar"/>
    <w:uiPriority w:val="99"/>
    <w:unhideWhenUsed/>
    <w:rsid w:val="00E37B85"/>
    <w:pPr>
      <w:spacing w:after="0" w:line="240" w:lineRule="auto"/>
      <w:jc w:val="both"/>
    </w:pPr>
    <w:rPr>
      <w:rFonts w:ascii="Book Antiqua" w:eastAsia="Times New Roman" w:hAnsi="Book Antiqua" w:cs="Times New Roman"/>
      <w:lang w:eastAsia="es-G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7B85"/>
    <w:rPr>
      <w:rFonts w:ascii="Book Antiqua" w:eastAsia="Times New Roman" w:hAnsi="Book Antiqua" w:cs="Times New Roman"/>
      <w:lang w:eastAsia="es-GT"/>
    </w:rPr>
  </w:style>
  <w:style w:type="character" w:customStyle="1" w:styleId="Ttulo4Car">
    <w:name w:val="Título 4 Car"/>
    <w:basedOn w:val="Fuentedeprrafopredeter"/>
    <w:link w:val="Ttulo4"/>
    <w:uiPriority w:val="9"/>
    <w:rsid w:val="00AF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66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6654"/>
  </w:style>
  <w:style w:type="paragraph" w:styleId="NormalWeb">
    <w:name w:val="Normal (Web)"/>
    <w:basedOn w:val="Normal"/>
    <w:uiPriority w:val="99"/>
    <w:semiHidden/>
    <w:unhideWhenUsed/>
    <w:rsid w:val="00A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35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C359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C359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C359F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7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7A4"/>
  </w:style>
  <w:style w:type="paragraph" w:styleId="Encabezado">
    <w:name w:val="header"/>
    <w:basedOn w:val="Normal"/>
    <w:link w:val="EncabezadoCar"/>
    <w:uiPriority w:val="99"/>
    <w:semiHidden/>
    <w:unhideWhenUsed/>
    <w:rsid w:val="0033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7A4"/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7A4"/>
    <w:rPr>
      <w:rFonts w:ascii="Tahoma" w:hAnsi="Tahoma" w:cs="Tahoma"/>
      <w:sz w:val="16"/>
      <w:szCs w:val="16"/>
    </w:rPr>
  </w:style>
  <w:style w:type="paragraph" w:styleId="Lista2">
    <w:name w:val="List 2"/>
    <w:basedOn w:val="Normal"/>
    <w:uiPriority w:val="99"/>
    <w:unhideWhenUsed/>
    <w:rsid w:val="006A049C"/>
    <w:pPr>
      <w:ind w:left="566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A049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A0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2011-06-23T17:36:00Z</dcterms:created>
  <dcterms:modified xsi:type="dcterms:W3CDTF">2011-06-23T17:36:00Z</dcterms:modified>
</cp:coreProperties>
</file>