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4" w:rsidRPr="00731C04" w:rsidRDefault="00731C04" w:rsidP="0073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ASIGNATURA</w:t>
      </w:r>
      <w:proofErr w:type="gramStart"/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:  FUNDAMENTOS</w:t>
      </w:r>
      <w:proofErr w:type="gramEnd"/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DE ECONOMIA </w:t>
      </w:r>
    </w:p>
    <w:p w:rsidR="00731C04" w:rsidRPr="00731C04" w:rsidRDefault="00731C04" w:rsidP="0073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CODIGO</w:t>
      </w:r>
      <w:proofErr w:type="gramStart"/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:  SHOO1</w:t>
      </w:r>
      <w:proofErr w:type="gramEnd"/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PRERREQUISITO: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ab/>
        <w:t xml:space="preserve">NINGUNO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I.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ab/>
        <w:t xml:space="preserve">Descripción de la asignatura: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 w:val="24"/>
          <w:szCs w:val="24"/>
          <w:lang w:val="es-GT" w:eastAsia="es-ES"/>
        </w:rPr>
        <w:t>El curso de Fundamentos de Economía de acuerdo a su contenido programático y desarrollo docente ofrece al estudiante elementos teóricos de aplicación y observancia práctica y objetiva que lo sitúan en la circunscripción socioeconómica con una base científica en el que hacer nacional a partir del análisis y contenidos del denominado fenómeno económico.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El contenido programático comprende 4 unidades. De la primera a la tercera describe los principios económicos fundamentales y la cuarta comprende los conocimientos básicos de Geografía Económica.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 w:val="24"/>
          <w:szCs w:val="24"/>
          <w:lang w:val="es-GT" w:eastAsia="es-ES"/>
        </w:rPr>
        <w:t>Este curso permite al egresado concentrarse sobre la problemática económica y social del país en función de su realidad.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II.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ab/>
        <w:t xml:space="preserve">Objetivos: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ab/>
        <w:t>a) Objetivos Generales: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Preparar al estudiante para que adquiera los conocimientos fundamentales,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infraestructura económica, el proceso económico y geografía económica para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que pueda crear opinión y juicios de forma crítica y su interpretación en un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contexto real.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ab/>
        <w:t>b) Objetivos específicos: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Familiarizar al estudiante con los conceptos básicos de las ciencias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económicas,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Adoptar un marco conceptual común sobre temas económicos fundamentales.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Proporcionar al estudiante los fundamentos básicos de la ciencia económica aplicada.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III. Contenido de la Asignatura de Fundamentos de Economía.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PRIMERA UNIDAD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1. La naturaleza de la Economía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1. 1.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Concepto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La economía como ciencia social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Microeconomía y macroeconomía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1.4.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La economía como actividad y teoría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1.5.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La metodología de la economía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1.6.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Ciencias auxiliares de la economía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1.7.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El objeto de la economía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lastRenderedPageBreak/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2. Conceptos económicos fundamentales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2.1.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Necesidades humanas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2.2.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Los </w:t>
      </w:r>
      <w:proofErr w:type="spellStart"/>
      <w:r w:rsidRPr="00731C04">
        <w:rPr>
          <w:rFonts w:ascii="Arial" w:eastAsia="Times New Roman" w:hAnsi="Arial" w:cs="Arial"/>
          <w:szCs w:val="20"/>
          <w:lang w:val="es-GT" w:eastAsia="es-ES"/>
        </w:rPr>
        <w:t>satisfactores</w:t>
      </w:r>
      <w:proofErr w:type="spellEnd"/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2.3.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Utilidad, valor, precio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3. La infraestructura económica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3.1.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Sistema Económico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>3.2.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Problemas económicos fundamentales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4. Proceso económico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4.1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Factores de la producción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4.2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Combinación de los factores </w:t>
      </w:r>
    </w:p>
    <w:p w:rsidR="00731C04" w:rsidRPr="00731C04" w:rsidRDefault="00731C04" w:rsidP="00731C04">
      <w:pPr>
        <w:tabs>
          <w:tab w:val="num" w:pos="1410"/>
        </w:tabs>
        <w:spacing w:after="0" w:line="240" w:lineRule="auto"/>
        <w:ind w:left="1410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4.3</w:t>
      </w:r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   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Ley de rendimientos decrecientes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SEGUNDA UNIDAD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5. El trabajo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1413" w:hanging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5.1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Concepto bajo una economía de mercado y en una economía centralmente planificada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5.2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Desocupación, desempleo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5.3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Oferta y demanda de trabajo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5.4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Salario mínimo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6. El Capital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6.1.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Clasificación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6.2.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Formación del capital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6.3.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Productividad del capital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7. La empresa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7.1.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Concepto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7.2.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Clasificación general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7.3.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Funcionamiento de una empresa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7.4.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Diferentes tipos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8. Precio, demanda y oferta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8.1.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El precio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8.2.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La demanda </w:t>
      </w:r>
    </w:p>
    <w:p w:rsidR="00731C04" w:rsidRPr="00731C04" w:rsidRDefault="00731C04" w:rsidP="00731C0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8.3.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La oferta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TERCERA UNIDAD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9. El dinero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lastRenderedPageBreak/>
        <w:t>9.1.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Función del dinero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9.2.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Poder adquisitivo del dinero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9.3.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Cantidad y creación del dinero </w:t>
      </w:r>
    </w:p>
    <w:p w:rsidR="00731C04" w:rsidRPr="00731C04" w:rsidRDefault="00731C04" w:rsidP="00731C04">
      <w:pPr>
        <w:tabs>
          <w:tab w:val="num" w:pos="1428"/>
        </w:tabs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9.4.</w:t>
      </w:r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 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Inflación y deflación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10. Renta Nacional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10.1.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Producto Nacional Bruto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10.2.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Producto Nacional Neto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10.3.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Ingreso Nacional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11. Funciones económicas del estado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Satisfacción de las necesidades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Recursos del estado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Ingresos y egresos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11.4.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Los impuestos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11.5.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Comercio Internacional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11.6.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Balanza de pagos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CUARTA UNIDAD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12. Geografía económica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12.1.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Conceptos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12.2.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Importancia y aplicabilidad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13. Fisiografía de Guatemala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13.1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Regiones y provincias fisiográficas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13.2 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Descripción física y socioeconómica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14. Sistema orográfico de Guatemala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14.1.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Concepto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14.2.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Implicaciones físicas y socioeconómicas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15. E1 suelo como recurso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15.1.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Vocación del suelo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15.2.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El subsuelo </w:t>
      </w:r>
    </w:p>
    <w:p w:rsidR="00731C04" w:rsidRPr="00731C04" w:rsidRDefault="00731C04" w:rsidP="00731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15.3.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Recursos minerales e hidrocarburos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16. Sistema hidrográfico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17. El Clima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18. Recursos bióticos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19. Estructura productiva de Guatemala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20. Recursos forestales y acuáticos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21. Industria y agroindustria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lastRenderedPageBreak/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22. Población guatemalteca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IV. Métodos, técnicas y recurso didácticos: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Métodos y técnicas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Exposición oral dinamizada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Dinámica de grupos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Investigación bibliográfica y de campo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Resolución de laboratorios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Ayudas audiovisuales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Conferencias con expertos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Exposición en grupos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• Prácticas de campo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Recursos didácticos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Pizarrón de formica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Marcadores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31C04">
        <w:rPr>
          <w:rFonts w:ascii="Arial" w:eastAsia="Times New Roman" w:hAnsi="Arial" w:cs="Arial"/>
          <w:szCs w:val="20"/>
          <w:lang w:val="es-GT" w:eastAsia="es-ES"/>
        </w:rPr>
        <w:t>Rotafolios</w:t>
      </w:r>
      <w:proofErr w:type="spellEnd"/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Folios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Marcadores para papel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Proyector de acetatos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Acetatos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Marcadores para acetatos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Puntero videograbadora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Televisión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EVALUACIÓN. </w:t>
      </w:r>
    </w:p>
    <w:p w:rsidR="00731C04" w:rsidRPr="00731C04" w:rsidRDefault="00731C04" w:rsidP="00731C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 w:val="24"/>
          <w:szCs w:val="24"/>
          <w:lang w:val="es-GT" w:eastAsia="es-ES"/>
        </w:rPr>
        <w:t>APLICARAN LAS FECHAS Y NORMAS ESTIPULADAS POR LA  UNIVERSIDAD.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Valoración académica. El rendimiento académico, es así: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Primer Parcial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20/100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Segundo Parcial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20/100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Otras Evaluaciones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30/100; así: </w:t>
      </w:r>
    </w:p>
    <w:p w:rsidR="00731C04" w:rsidRPr="00731C04" w:rsidRDefault="00731C04" w:rsidP="00731C04">
      <w:pPr>
        <w:spacing w:after="0" w:line="240" w:lineRule="auto"/>
        <w:ind w:left="178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Texto Paralelo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15/100 </w:t>
      </w:r>
    </w:p>
    <w:p w:rsidR="00731C04" w:rsidRPr="00731C04" w:rsidRDefault="00731C04" w:rsidP="00731C04">
      <w:pPr>
        <w:spacing w:after="0" w:line="240" w:lineRule="auto"/>
        <w:ind w:left="178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Trabajos especiales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15/100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Examen final</w:t>
      </w:r>
      <w:r w:rsidRPr="00731C04">
        <w:rPr>
          <w:rFonts w:ascii="Arial" w:eastAsia="Times New Roman" w:hAnsi="Arial" w:cs="Arial"/>
          <w:szCs w:val="20"/>
          <w:lang w:val="es-GT" w:eastAsia="es-ES"/>
        </w:rPr>
        <w:tab/>
        <w:t xml:space="preserve">30/100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 w:val="24"/>
          <w:szCs w:val="24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OBSERVACIONES: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El examen final es obligatorio como requisito para aprobar la zona acumulada durante el curso.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La zona mínima para tener derecho a examen final es de 30 puntos.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>La nota mínima para aprobar es de 60 puntos.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lastRenderedPageBreak/>
        <w:t xml:space="preserve">VI. BIBLIOGRAFIA: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Francisco Zamora 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"Tratado de Teoría Económica"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, Fondo de Cultura Económica. </w:t>
      </w:r>
    </w:p>
    <w:p w:rsidR="00731C04" w:rsidRPr="00731C04" w:rsidRDefault="00731C04" w:rsidP="00731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Guerra Borges, 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Geografía Económica de Guatemala. </w:t>
      </w:r>
    </w:p>
    <w:p w:rsidR="00731C04" w:rsidRPr="00731C04" w:rsidRDefault="00731C04" w:rsidP="00731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Paul Samuel, 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Economía Moderna </w:t>
      </w:r>
    </w:p>
    <w:p w:rsidR="00731C04" w:rsidRPr="00731C04" w:rsidRDefault="00731C04" w:rsidP="00731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Pazos, Luis, 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Ciencia y Teoría Económica</w:t>
      </w:r>
      <w:r w:rsidRPr="00731C04">
        <w:rPr>
          <w:rFonts w:ascii="Arial" w:eastAsia="Times New Roman" w:hAnsi="Arial" w:cs="Arial"/>
          <w:szCs w:val="20"/>
          <w:lang w:val="es-GT" w:eastAsia="es-ES"/>
        </w:rPr>
        <w:t>, México Editorial Diana, 1988.</w:t>
      </w:r>
      <w:r w:rsidRPr="00731C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31C04" w:rsidRPr="00731C04" w:rsidRDefault="00731C04" w:rsidP="00731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31C04">
        <w:rPr>
          <w:rFonts w:ascii="Arial" w:eastAsia="Times New Roman" w:hAnsi="Arial" w:cs="Arial"/>
          <w:szCs w:val="20"/>
          <w:lang w:val="es-GT" w:eastAsia="es-ES"/>
        </w:rPr>
        <w:t>Piloña</w:t>
      </w:r>
      <w:proofErr w:type="spellEnd"/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</w:t>
      </w:r>
      <w:proofErr w:type="spellStart"/>
      <w:r w:rsidRPr="00731C04">
        <w:rPr>
          <w:rFonts w:ascii="Arial" w:eastAsia="Times New Roman" w:hAnsi="Arial" w:cs="Arial"/>
          <w:szCs w:val="20"/>
          <w:lang w:val="es-GT" w:eastAsia="es-ES"/>
        </w:rPr>
        <w:t>Ortíz</w:t>
      </w:r>
      <w:proofErr w:type="spellEnd"/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, Gabriel A. </w:t>
      </w: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>Apuntes de Teoría Económica I</w:t>
      </w:r>
      <w:r w:rsidRPr="00731C04">
        <w:rPr>
          <w:rFonts w:ascii="Arial" w:eastAsia="Times New Roman" w:hAnsi="Arial" w:cs="Arial"/>
          <w:szCs w:val="20"/>
          <w:lang w:val="es-GT" w:eastAsia="es-ES"/>
        </w:rPr>
        <w:t>, Guatemala, Julio de 1,995.</w:t>
      </w:r>
      <w:r w:rsidRPr="00731C0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31C04" w:rsidRPr="00731C04" w:rsidRDefault="00731C04" w:rsidP="00731C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731C04">
        <w:rPr>
          <w:rFonts w:ascii="Arial" w:eastAsia="Times New Roman" w:hAnsi="Arial" w:cs="Arial"/>
          <w:b/>
          <w:bCs/>
          <w:kern w:val="36"/>
          <w:sz w:val="48"/>
          <w:szCs w:val="48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731C04">
        <w:rPr>
          <w:rFonts w:ascii="Arial" w:eastAsia="Times New Roman" w:hAnsi="Arial" w:cs="Arial"/>
          <w:b/>
          <w:bCs/>
          <w:szCs w:val="20"/>
          <w:lang w:val="es-GT" w:eastAsia="es-ES"/>
        </w:rPr>
        <w:t xml:space="preserve">   OBSERVACIONES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31C04">
        <w:rPr>
          <w:rFonts w:ascii="Arial" w:eastAsia="Times New Roman" w:hAnsi="Arial" w:cs="Arial"/>
          <w:szCs w:val="20"/>
          <w:lang w:val="es-GT" w:eastAsia="es-ES"/>
        </w:rPr>
        <w:t>v</w:t>
      </w:r>
      <w:proofErr w:type="gramEnd"/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El examen final es obligatorio como requisito para aprobar la zona acumulada durante el curso.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    </w:t>
      </w:r>
    </w:p>
    <w:p w:rsidR="00731C04" w:rsidRPr="00731C04" w:rsidRDefault="00731C04" w:rsidP="00731C04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31C04">
        <w:rPr>
          <w:rFonts w:ascii="Arial" w:eastAsia="Times New Roman" w:hAnsi="Arial" w:cs="Arial"/>
          <w:szCs w:val="20"/>
          <w:lang w:val="es-GT" w:eastAsia="es-ES"/>
        </w:rPr>
        <w:t>v</w:t>
      </w:r>
      <w:proofErr w:type="gramEnd"/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La zona mínima para tener derecho a examen final es de 30 puntos.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31C04">
        <w:rPr>
          <w:rFonts w:ascii="Arial" w:eastAsia="Times New Roman" w:hAnsi="Arial" w:cs="Arial"/>
          <w:szCs w:val="20"/>
          <w:lang w:val="es-GT" w:eastAsia="es-ES"/>
        </w:rPr>
        <w:t>v</w:t>
      </w:r>
      <w:proofErr w:type="gramEnd"/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La nota mínima para aprobar es de 60 puntos. </w:t>
      </w:r>
    </w:p>
    <w:p w:rsidR="00731C04" w:rsidRPr="00731C04" w:rsidRDefault="00731C04" w:rsidP="0073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 w:rsidP="00731C04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731C04">
        <w:rPr>
          <w:rFonts w:ascii="Arial" w:eastAsia="Times New Roman" w:hAnsi="Arial" w:cs="Arial"/>
          <w:szCs w:val="20"/>
          <w:lang w:val="es-GT" w:eastAsia="es-ES"/>
        </w:rPr>
        <w:t>v</w:t>
      </w:r>
      <w:proofErr w:type="gramEnd"/>
      <w:r w:rsidRPr="00731C04">
        <w:rPr>
          <w:rFonts w:ascii="Arial" w:eastAsia="Times New Roman" w:hAnsi="Arial" w:cs="Arial"/>
          <w:sz w:val="14"/>
          <w:szCs w:val="14"/>
          <w:lang w:val="es-GT" w:eastAsia="es-ES"/>
        </w:rPr>
        <w:t xml:space="preserve">      </w:t>
      </w: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De no haber aprobado la asignatura prerrequisito, no tiene  validez,  lo efectuado en esta asignatura por el estudiante. </w:t>
      </w:r>
    </w:p>
    <w:p w:rsidR="00731C04" w:rsidRPr="00731C04" w:rsidRDefault="00731C04" w:rsidP="00731C0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1C04">
        <w:rPr>
          <w:rFonts w:ascii="Arial" w:eastAsia="Times New Roman" w:hAnsi="Arial" w:cs="Arial"/>
          <w:szCs w:val="20"/>
          <w:lang w:val="es-GT" w:eastAsia="es-ES"/>
        </w:rPr>
        <w:t xml:space="preserve">  </w:t>
      </w:r>
    </w:p>
    <w:p w:rsidR="00731C04" w:rsidRPr="00731C04" w:rsidRDefault="00731C04"/>
    <w:sectPr w:rsidR="00731C04" w:rsidRPr="00731C04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5C88"/>
    <w:multiLevelType w:val="multilevel"/>
    <w:tmpl w:val="11B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25010"/>
    <w:multiLevelType w:val="multilevel"/>
    <w:tmpl w:val="9A4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C04"/>
    <w:rsid w:val="00265BC9"/>
    <w:rsid w:val="0073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731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731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1C0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31C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31C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3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2011-11-22T16:50:00Z</dcterms:created>
  <dcterms:modified xsi:type="dcterms:W3CDTF">2011-11-22T16:51:00Z</dcterms:modified>
</cp:coreProperties>
</file>