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BA8" w:rsidRPr="00C22BA8" w:rsidRDefault="00C22BA8" w:rsidP="00C22BA8">
      <w:pPr>
        <w:pStyle w:val="Ttulo4"/>
        <w:spacing w:before="0"/>
        <w:jc w:val="center"/>
        <w:rPr>
          <w:rFonts w:ascii="Arial" w:hAnsi="Arial" w:cs="Arial"/>
          <w:color w:val="auto"/>
        </w:rPr>
      </w:pPr>
      <w:r w:rsidRPr="00C22BA8">
        <w:rPr>
          <w:rFonts w:ascii="Arial" w:hAnsi="Arial" w:cs="Arial"/>
          <w:noProof/>
          <w:color w:val="auto"/>
          <w:lang w:eastAsia="es-GT"/>
        </w:rPr>
        <w:drawing>
          <wp:inline distT="0" distB="0" distL="0" distR="0">
            <wp:extent cx="1204595" cy="836295"/>
            <wp:effectExtent l="19050" t="0" r="0" b="0"/>
            <wp:docPr id="3" name="Imagen 3" descr="C:\Users\Henry\Documents\ARCHIVOS\logo_UR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nry\Documents\ARCHIVOS\logo_URG.gif"/>
                    <pic:cNvPicPr>
                      <a:picLocks noChangeAspect="1" noChangeArrowheads="1"/>
                    </pic:cNvPicPr>
                  </pic:nvPicPr>
                  <pic:blipFill>
                    <a:blip r:embed="rId5" cstate="print"/>
                    <a:srcRect/>
                    <a:stretch>
                      <a:fillRect/>
                    </a:stretch>
                  </pic:blipFill>
                  <pic:spPr bwMode="auto">
                    <a:xfrm>
                      <a:off x="0" y="0"/>
                      <a:ext cx="1204595" cy="836295"/>
                    </a:xfrm>
                    <a:prstGeom prst="rect">
                      <a:avLst/>
                    </a:prstGeom>
                    <a:noFill/>
                    <a:ln w="9525">
                      <a:noFill/>
                      <a:miter lim="800000"/>
                      <a:headEnd/>
                      <a:tailEnd/>
                    </a:ln>
                  </pic:spPr>
                </pic:pic>
              </a:graphicData>
            </a:graphic>
          </wp:inline>
        </w:drawing>
      </w:r>
    </w:p>
    <w:p w:rsidR="00C22BA8" w:rsidRPr="00C22BA8" w:rsidRDefault="00C22BA8" w:rsidP="00C22BA8">
      <w:pPr>
        <w:pStyle w:val="Ttulo4"/>
        <w:spacing w:before="0"/>
        <w:jc w:val="center"/>
        <w:rPr>
          <w:rFonts w:ascii="Arial" w:hAnsi="Arial" w:cs="Arial"/>
          <w:color w:val="auto"/>
        </w:rPr>
      </w:pPr>
      <w:r w:rsidRPr="00C22BA8">
        <w:rPr>
          <w:rFonts w:ascii="Arial" w:hAnsi="Arial" w:cs="Arial"/>
          <w:color w:val="auto"/>
        </w:rPr>
        <w:t>ASIGNATURA: PROYECTOS III</w:t>
      </w:r>
    </w:p>
    <w:p w:rsidR="00C22BA8" w:rsidRPr="00C22BA8" w:rsidRDefault="00C22BA8" w:rsidP="00C22BA8">
      <w:pPr>
        <w:pStyle w:val="Ttulo1"/>
        <w:rPr>
          <w:rFonts w:ascii="Arial" w:hAnsi="Arial" w:cs="Arial"/>
        </w:rPr>
      </w:pPr>
      <w:r w:rsidRPr="00C22BA8">
        <w:rPr>
          <w:rFonts w:ascii="Arial" w:hAnsi="Arial" w:cs="Arial"/>
        </w:rPr>
        <w:t>CODIGO: FG158</w:t>
      </w:r>
    </w:p>
    <w:p w:rsidR="00C22BA8" w:rsidRPr="00C22BA8" w:rsidRDefault="00C22BA8" w:rsidP="00C22BA8">
      <w:pPr>
        <w:jc w:val="center"/>
        <w:rPr>
          <w:rFonts w:ascii="Times New Roman" w:hAnsi="Times New Roman" w:cs="Times New Roman"/>
        </w:rPr>
      </w:pPr>
      <w:r w:rsidRPr="00C22BA8">
        <w:rPr>
          <w:rFonts w:ascii="Arial" w:hAnsi="Arial" w:cs="Arial"/>
          <w:b/>
          <w:bCs/>
        </w:rPr>
        <w:t xml:space="preserve">PRERREQUISITO: </w:t>
      </w:r>
    </w:p>
    <w:p w:rsidR="00C22BA8" w:rsidRPr="00C22BA8" w:rsidRDefault="00C22BA8" w:rsidP="00C22BA8">
      <w:pPr>
        <w:jc w:val="center"/>
      </w:pPr>
      <w:r w:rsidRPr="00C22BA8">
        <w:t> </w:t>
      </w:r>
    </w:p>
    <w:p w:rsidR="00C22BA8" w:rsidRPr="00C22BA8" w:rsidRDefault="00C22BA8" w:rsidP="00C22BA8">
      <w:r w:rsidRPr="00C22BA8">
        <w:rPr>
          <w:b/>
          <w:bCs/>
        </w:rPr>
        <w:t> </w:t>
      </w:r>
    </w:p>
    <w:p w:rsidR="00C22BA8" w:rsidRPr="00C22BA8" w:rsidRDefault="00C22BA8" w:rsidP="00C22BA8">
      <w:r w:rsidRPr="00C22BA8">
        <w:rPr>
          <w:b/>
          <w:bCs/>
        </w:rPr>
        <w:t> </w:t>
      </w:r>
    </w:p>
    <w:p w:rsidR="00C22BA8" w:rsidRPr="00C22BA8" w:rsidRDefault="00C22BA8" w:rsidP="00C22BA8">
      <w:r w:rsidRPr="00C22BA8">
        <w:rPr>
          <w:b/>
          <w:bCs/>
        </w:rPr>
        <w:t>PRESENTACIÓN:</w:t>
      </w:r>
    </w:p>
    <w:p w:rsidR="00C22BA8" w:rsidRPr="00C22BA8" w:rsidRDefault="00C22BA8" w:rsidP="00C22BA8">
      <w:pPr>
        <w:jc w:val="both"/>
      </w:pPr>
      <w:r w:rsidRPr="00C22BA8">
        <w:t xml:space="preserve">                El curso de Proyectos III constituye una herramienta más para que los estudiantes de las carreras de Agroecología y Contaduría </w:t>
      </w:r>
      <w:proofErr w:type="spellStart"/>
      <w:r w:rsidRPr="00C22BA8">
        <w:t>Publica</w:t>
      </w:r>
      <w:proofErr w:type="spellEnd"/>
      <w:r w:rsidRPr="00C22BA8">
        <w:t xml:space="preserve"> y Auditoria cuenten con instrumentos de trabajo que les permita mejorar su participación en la búsqueda de soluciones a los problemas de desarrollo económico y social que se plantean en los países latinoamericanos y específicamente en Guatemala, fortaleciendo sus conocimientos en evaluación de proyectos.</w:t>
      </w:r>
    </w:p>
    <w:p w:rsidR="00C22BA8" w:rsidRPr="00C22BA8" w:rsidRDefault="00C22BA8" w:rsidP="00C22BA8">
      <w:pPr>
        <w:jc w:val="both"/>
      </w:pPr>
      <w:r w:rsidRPr="00C22BA8">
        <w:t> </w:t>
      </w:r>
    </w:p>
    <w:p w:rsidR="00C22BA8" w:rsidRPr="00C22BA8" w:rsidRDefault="00C22BA8" w:rsidP="00C22BA8">
      <w:pPr>
        <w:ind w:firstLine="708"/>
        <w:jc w:val="both"/>
      </w:pPr>
      <w:r w:rsidRPr="00C22BA8">
        <w:t>Para ellos es necesario considerar que la evaluación de proyectos requiere una comprensión del todo, de lo que en el campo administrativo se conoce como entornos organizacionales, ya que durante las distintas fases que componen este tipo de análisis, intervienen conceptos y herramientas propias de la economía, la administración, la ingeniería de proyectos, las finanzas, entre otros.  Esta diversidad de conocimientos pueden ser unificados de manera general, en tres formas complementarias de evaluación: económica, financiera y ambiental.</w:t>
      </w:r>
    </w:p>
    <w:p w:rsidR="00C22BA8" w:rsidRPr="00C22BA8" w:rsidRDefault="00C22BA8" w:rsidP="00C22BA8">
      <w:pPr>
        <w:jc w:val="both"/>
      </w:pPr>
      <w:r w:rsidRPr="00C22BA8">
        <w:t> </w:t>
      </w:r>
    </w:p>
    <w:p w:rsidR="00C22BA8" w:rsidRPr="00C22BA8" w:rsidRDefault="00C22BA8" w:rsidP="00C22BA8">
      <w:pPr>
        <w:ind w:firstLine="708"/>
        <w:jc w:val="both"/>
      </w:pPr>
      <w:r w:rsidRPr="00C22BA8">
        <w:t xml:space="preserve">En forma breve, podemos afirmar que la evaluación financiera asume la rentabilidad (utilidad o ganancia) del proyecto como la única herramienta para la toma de decisiones en la asignación de recursos.  La evaluación económica tiene como objetivos analizar las distintas posibilidades de asignar los recursos para la solución de un problema en forma óptima, y además, identificar y medir los efectos del proyecto en variables como la producción, empleo, inversión, comercio exterior, etc. y la evaluación ambiental trata de tener en cuenta en forma </w:t>
      </w:r>
      <w:proofErr w:type="spellStart"/>
      <w:r w:rsidRPr="00C22BA8">
        <w:t>explicita</w:t>
      </w:r>
      <w:proofErr w:type="spellEnd"/>
      <w:r w:rsidRPr="00C22BA8">
        <w:t xml:space="preserve"> los efectos que sobre el medio ambiente genere cualquier clase de proyecto, buscando entonces prever, mitigar o controlar esos efectos nocivos que afectan las condiciones de vida de la población presente y futura, al depredar los llamados bienes ambientales.</w:t>
      </w:r>
    </w:p>
    <w:p w:rsidR="00C22BA8" w:rsidRPr="00C22BA8" w:rsidRDefault="00C22BA8" w:rsidP="00C22BA8">
      <w:pPr>
        <w:jc w:val="both"/>
      </w:pPr>
      <w:r w:rsidRPr="00C22BA8">
        <w:t> </w:t>
      </w:r>
    </w:p>
    <w:p w:rsidR="00C22BA8" w:rsidRPr="00C22BA8" w:rsidRDefault="00C22BA8" w:rsidP="00C22BA8">
      <w:pPr>
        <w:ind w:firstLine="708"/>
        <w:jc w:val="both"/>
      </w:pPr>
      <w:r w:rsidRPr="00C22BA8">
        <w:lastRenderedPageBreak/>
        <w:t>Esta visión amplia de la evaluación de proyectos permite a los evaluadores y en este caso concreto a los estudiantes de la Universidad Rural de Guatemala, comprender que las decisiones de inversión no siempre están en correspondencia con los resultados obtenidos en cada una de las tres fases.  Lo anterior es fácil de analizar cuando nos detenemos en la definición de proyecto: “La búsqueda de una solución inteligente al planteamiento de un problema tendiente a resolver entre muchas una necesidad humana”.  No todas las soluciones de un problema tienden a ser rentables. Por ejemplo, la recreación es un derecho social y en algunos estratos de ingresos especialmente bajos este derecho debe ser asumido por el ente público (estado), caso en el cual, y muy probablemente, desde el punto de vista financiero no sería viable.  Sin embargo, si lo es desde el punto de vista económico y de desarrollo social.</w:t>
      </w:r>
    </w:p>
    <w:p w:rsidR="00C22BA8" w:rsidRPr="00C22BA8" w:rsidRDefault="00C22BA8" w:rsidP="00C22BA8">
      <w:r w:rsidRPr="00C22BA8">
        <w:t> </w:t>
      </w:r>
    </w:p>
    <w:p w:rsidR="00C22BA8" w:rsidRPr="00C22BA8" w:rsidRDefault="00C22BA8" w:rsidP="00C22BA8">
      <w:r w:rsidRPr="00C22BA8">
        <w:rPr>
          <w:b/>
          <w:bCs/>
        </w:rPr>
        <w:t>OBJETIVO GENERAL:</w:t>
      </w:r>
    </w:p>
    <w:p w:rsidR="00C22BA8" w:rsidRPr="00C22BA8" w:rsidRDefault="00C22BA8" w:rsidP="00C22BA8">
      <w:pPr>
        <w:ind w:left="720" w:hanging="360"/>
        <w:jc w:val="both"/>
      </w:pPr>
      <w:r w:rsidRPr="00C22BA8">
        <w:rPr>
          <w:rFonts w:ascii="Symbol" w:hAnsi="Symbol"/>
        </w:rPr>
        <w:t></w:t>
      </w:r>
      <w:r w:rsidRPr="00C22BA8">
        <w:rPr>
          <w:sz w:val="14"/>
          <w:szCs w:val="14"/>
        </w:rPr>
        <w:t xml:space="preserve">       </w:t>
      </w:r>
      <w:r w:rsidRPr="00C22BA8">
        <w:t>Brindar al estudiante los conceptos y herramientas técnicas propias de la evaluación económica, financiera y ambiental de proyectos, que le permitan, desde una óptica y analítica de los resultados, la toma de decisiones de inversión.</w:t>
      </w:r>
    </w:p>
    <w:p w:rsidR="00C22BA8" w:rsidRPr="00C22BA8" w:rsidRDefault="00C22BA8" w:rsidP="00C22BA8">
      <w:pPr>
        <w:jc w:val="both"/>
      </w:pPr>
      <w:r w:rsidRPr="00C22BA8">
        <w:t> </w:t>
      </w:r>
    </w:p>
    <w:p w:rsidR="00C22BA8" w:rsidRPr="00C22BA8" w:rsidRDefault="00C22BA8" w:rsidP="00C22BA8">
      <w:pPr>
        <w:jc w:val="both"/>
      </w:pPr>
      <w:r w:rsidRPr="00C22BA8">
        <w:rPr>
          <w:b/>
          <w:bCs/>
        </w:rPr>
        <w:t xml:space="preserve">OBJETIVO ESPECÍFICOS: </w:t>
      </w:r>
    </w:p>
    <w:p w:rsidR="00C22BA8" w:rsidRPr="00C22BA8" w:rsidRDefault="00C22BA8" w:rsidP="00C22BA8">
      <w:pPr>
        <w:ind w:left="720" w:hanging="360"/>
        <w:jc w:val="both"/>
      </w:pPr>
      <w:r w:rsidRPr="00C22BA8">
        <w:rPr>
          <w:rFonts w:ascii="Symbol" w:hAnsi="Symbol"/>
        </w:rPr>
        <w:t></w:t>
      </w:r>
      <w:r w:rsidRPr="00C22BA8">
        <w:rPr>
          <w:sz w:val="14"/>
          <w:szCs w:val="14"/>
        </w:rPr>
        <w:t xml:space="preserve">       </w:t>
      </w:r>
      <w:r w:rsidRPr="00C22BA8">
        <w:t xml:space="preserve">Que el estudiante logre comprender y aplicar los distintos conceptos y herramientas de evaluación económica, financiera y ambiental de proyectos. </w:t>
      </w:r>
    </w:p>
    <w:p w:rsidR="00C22BA8" w:rsidRPr="00C22BA8" w:rsidRDefault="00C22BA8" w:rsidP="00C22BA8">
      <w:pPr>
        <w:ind w:left="360"/>
        <w:jc w:val="both"/>
      </w:pPr>
      <w:r w:rsidRPr="00C22BA8">
        <w:t> </w:t>
      </w:r>
    </w:p>
    <w:p w:rsidR="00C22BA8" w:rsidRPr="00C22BA8" w:rsidRDefault="00C22BA8" w:rsidP="00C22BA8">
      <w:pPr>
        <w:ind w:left="720" w:hanging="360"/>
        <w:jc w:val="both"/>
      </w:pPr>
      <w:r w:rsidRPr="00C22BA8">
        <w:rPr>
          <w:rFonts w:ascii="Symbol" w:hAnsi="Symbol"/>
        </w:rPr>
        <w:t></w:t>
      </w:r>
      <w:r w:rsidRPr="00C22BA8">
        <w:rPr>
          <w:sz w:val="14"/>
          <w:szCs w:val="14"/>
        </w:rPr>
        <w:t xml:space="preserve">       </w:t>
      </w:r>
      <w:r w:rsidRPr="00C22BA8">
        <w:t>A partir de la comprensión y aplicación de conceptos y herramientas, el estudiante estará en capacidad de tomar decisiones de inversión.</w:t>
      </w:r>
    </w:p>
    <w:p w:rsidR="00C22BA8" w:rsidRPr="00C22BA8" w:rsidRDefault="00C22BA8" w:rsidP="00C22BA8">
      <w:pPr>
        <w:jc w:val="both"/>
      </w:pPr>
      <w:r w:rsidRPr="00C22BA8">
        <w:t> </w:t>
      </w:r>
    </w:p>
    <w:p w:rsidR="00C22BA8" w:rsidRPr="00C22BA8" w:rsidRDefault="00C22BA8" w:rsidP="00C22BA8">
      <w:pPr>
        <w:ind w:left="360"/>
        <w:jc w:val="both"/>
      </w:pPr>
      <w:r w:rsidRPr="00C22BA8">
        <w:t> </w:t>
      </w:r>
    </w:p>
    <w:p w:rsidR="00C22BA8" w:rsidRPr="00C22BA8" w:rsidRDefault="00C22BA8" w:rsidP="00C22BA8">
      <w:pPr>
        <w:jc w:val="both"/>
      </w:pPr>
      <w:r w:rsidRPr="00C22BA8">
        <w:rPr>
          <w:b/>
          <w:bCs/>
        </w:rPr>
        <w:t>CONTENIDO DE LA ASIGNATURA:</w:t>
      </w:r>
    </w:p>
    <w:p w:rsidR="00C22BA8" w:rsidRPr="00C22BA8" w:rsidRDefault="00C22BA8" w:rsidP="00C22BA8">
      <w:pPr>
        <w:jc w:val="both"/>
      </w:pPr>
      <w:r w:rsidRPr="00C22BA8">
        <w:rPr>
          <w:b/>
          <w:bCs/>
        </w:rPr>
        <w:t> </w:t>
      </w:r>
    </w:p>
    <w:p w:rsidR="00C22BA8" w:rsidRPr="00C22BA8" w:rsidRDefault="00C22BA8" w:rsidP="00C22BA8">
      <w:pPr>
        <w:pStyle w:val="NormalWeb"/>
        <w:numPr>
          <w:ilvl w:val="0"/>
          <w:numId w:val="34"/>
        </w:numPr>
        <w:spacing w:before="0" w:beforeAutospacing="0" w:after="0" w:afterAutospacing="0"/>
        <w:jc w:val="both"/>
        <w:rPr>
          <w:rFonts w:ascii="Arial" w:hAnsi="Arial" w:cs="Arial"/>
        </w:rPr>
      </w:pPr>
      <w:r w:rsidRPr="00C22BA8">
        <w:rPr>
          <w:rFonts w:ascii="Arial" w:hAnsi="Arial" w:cs="Arial"/>
          <w:b/>
          <w:bCs/>
          <w:u w:val="single"/>
        </w:rPr>
        <w:t>Elementos Conceptuales:</w:t>
      </w:r>
      <w:r w:rsidRPr="00C22BA8">
        <w:rPr>
          <w:rFonts w:ascii="Arial" w:hAnsi="Arial" w:cs="Arial"/>
        </w:rPr>
        <w:t xml:space="preserve"> </w:t>
      </w:r>
    </w:p>
    <w:p w:rsidR="00C22BA8" w:rsidRPr="00C22BA8" w:rsidRDefault="00C22BA8" w:rsidP="00C22BA8">
      <w:pPr>
        <w:ind w:left="1068" w:hanging="360"/>
        <w:jc w:val="both"/>
        <w:rPr>
          <w:rFonts w:ascii="Times New Roman" w:hAnsi="Times New Roman" w:cs="Times New Roman"/>
        </w:rPr>
      </w:pPr>
      <w:r w:rsidRPr="00C22BA8">
        <w:rPr>
          <w:rFonts w:ascii="Wingdings" w:hAnsi="Wingdings"/>
        </w:rPr>
        <w:t></w:t>
      </w:r>
      <w:r w:rsidRPr="00C22BA8">
        <w:rPr>
          <w:sz w:val="14"/>
          <w:szCs w:val="14"/>
        </w:rPr>
        <w:t xml:space="preserve">       </w:t>
      </w:r>
      <w:r w:rsidRPr="00C22BA8">
        <w:t>Que es un proyecto</w:t>
      </w:r>
    </w:p>
    <w:p w:rsidR="00C22BA8" w:rsidRPr="00C22BA8" w:rsidRDefault="00C22BA8" w:rsidP="00C22BA8">
      <w:pPr>
        <w:ind w:left="1068" w:hanging="360"/>
        <w:jc w:val="both"/>
      </w:pPr>
      <w:r w:rsidRPr="00C22BA8">
        <w:rPr>
          <w:rFonts w:ascii="Wingdings" w:hAnsi="Wingdings"/>
        </w:rPr>
        <w:t></w:t>
      </w:r>
      <w:r w:rsidRPr="00C22BA8">
        <w:rPr>
          <w:sz w:val="14"/>
          <w:szCs w:val="14"/>
        </w:rPr>
        <w:t xml:space="preserve">       </w:t>
      </w:r>
      <w:r w:rsidRPr="00C22BA8">
        <w:t>Identificación del problema a resolver (necesidad insatisfecha)</w:t>
      </w:r>
    </w:p>
    <w:p w:rsidR="00C22BA8" w:rsidRPr="00C22BA8" w:rsidRDefault="00C22BA8" w:rsidP="00C22BA8">
      <w:pPr>
        <w:ind w:left="1068" w:hanging="360"/>
        <w:jc w:val="both"/>
      </w:pPr>
      <w:r w:rsidRPr="00C22BA8">
        <w:rPr>
          <w:rFonts w:ascii="Wingdings" w:hAnsi="Wingdings"/>
        </w:rPr>
        <w:t></w:t>
      </w:r>
      <w:r w:rsidRPr="00C22BA8">
        <w:rPr>
          <w:sz w:val="14"/>
          <w:szCs w:val="14"/>
        </w:rPr>
        <w:t xml:space="preserve">       </w:t>
      </w:r>
      <w:r w:rsidRPr="00C22BA8">
        <w:t>El ciclo de los proyectos.</w:t>
      </w:r>
    </w:p>
    <w:p w:rsidR="00C22BA8" w:rsidRPr="00C22BA8" w:rsidRDefault="00C22BA8" w:rsidP="00C22BA8">
      <w:pPr>
        <w:ind w:left="1068" w:hanging="360"/>
        <w:jc w:val="both"/>
      </w:pPr>
      <w:r w:rsidRPr="00C22BA8">
        <w:rPr>
          <w:rFonts w:ascii="Wingdings" w:hAnsi="Wingdings"/>
        </w:rPr>
        <w:lastRenderedPageBreak/>
        <w:t></w:t>
      </w:r>
      <w:r w:rsidRPr="00C22BA8">
        <w:rPr>
          <w:sz w:val="14"/>
          <w:szCs w:val="14"/>
        </w:rPr>
        <w:t xml:space="preserve">       </w:t>
      </w:r>
      <w:r w:rsidRPr="00C22BA8">
        <w:t xml:space="preserve">Formulación del proyecto: identificación del problema, antecedentes históricos, situación sin proyecto, situación con proyecto, </w:t>
      </w:r>
      <w:proofErr w:type="spellStart"/>
      <w:r w:rsidRPr="00C22BA8">
        <w:t>prefactibilidad</w:t>
      </w:r>
      <w:proofErr w:type="spellEnd"/>
      <w:r w:rsidRPr="00C22BA8">
        <w:t>, factibilidad.</w:t>
      </w:r>
    </w:p>
    <w:p w:rsidR="00C22BA8" w:rsidRPr="00C22BA8" w:rsidRDefault="00C22BA8" w:rsidP="00C22BA8">
      <w:pPr>
        <w:jc w:val="both"/>
      </w:pPr>
      <w:r w:rsidRPr="00C22BA8">
        <w:t> </w:t>
      </w:r>
    </w:p>
    <w:p w:rsidR="00C22BA8" w:rsidRPr="00C22BA8" w:rsidRDefault="00C22BA8" w:rsidP="00C22BA8">
      <w:pPr>
        <w:ind w:firstLine="708"/>
        <w:jc w:val="both"/>
      </w:pPr>
      <w:r w:rsidRPr="00C22BA8">
        <w:rPr>
          <w:b/>
          <w:bCs/>
        </w:rPr>
        <w:t xml:space="preserve">Enfoques de Evaluación: </w:t>
      </w:r>
      <w:r w:rsidRPr="00C22BA8">
        <w:rPr>
          <w:b/>
          <w:bCs/>
          <w:u w:val="single"/>
        </w:rPr>
        <w:t>Privada Y social</w:t>
      </w:r>
      <w:r w:rsidRPr="00C22BA8">
        <w:rPr>
          <w:b/>
          <w:bCs/>
        </w:rPr>
        <w:t>.</w:t>
      </w:r>
    </w:p>
    <w:p w:rsidR="00C22BA8" w:rsidRPr="00C22BA8" w:rsidRDefault="00C22BA8" w:rsidP="00C22BA8">
      <w:pPr>
        <w:ind w:left="1068" w:hanging="360"/>
        <w:jc w:val="both"/>
      </w:pPr>
      <w:r w:rsidRPr="00C22BA8">
        <w:rPr>
          <w:rFonts w:ascii="Wingdings" w:hAnsi="Wingdings"/>
        </w:rPr>
        <w:t></w:t>
      </w:r>
      <w:r w:rsidRPr="00C22BA8">
        <w:rPr>
          <w:sz w:val="14"/>
          <w:szCs w:val="14"/>
        </w:rPr>
        <w:t xml:space="preserve">       </w:t>
      </w:r>
      <w:r w:rsidRPr="00C22BA8">
        <w:t>Criterios de decisión.</w:t>
      </w:r>
    </w:p>
    <w:p w:rsidR="00C22BA8" w:rsidRPr="00C22BA8" w:rsidRDefault="00C22BA8" w:rsidP="00C22BA8">
      <w:pPr>
        <w:jc w:val="both"/>
      </w:pPr>
      <w:r w:rsidRPr="00C22BA8">
        <w:t> </w:t>
      </w:r>
    </w:p>
    <w:p w:rsidR="00C22BA8" w:rsidRPr="00C22BA8" w:rsidRDefault="00C22BA8" w:rsidP="00C22BA8">
      <w:pPr>
        <w:jc w:val="both"/>
      </w:pPr>
      <w:r w:rsidRPr="00C22BA8">
        <w:rPr>
          <w:b/>
          <w:bCs/>
        </w:rPr>
        <w:t> </w:t>
      </w:r>
    </w:p>
    <w:p w:rsidR="00C22BA8" w:rsidRPr="00C22BA8" w:rsidRDefault="00C22BA8" w:rsidP="00C22BA8">
      <w:pPr>
        <w:pStyle w:val="NormalWeb"/>
        <w:numPr>
          <w:ilvl w:val="0"/>
          <w:numId w:val="35"/>
        </w:numPr>
        <w:spacing w:before="0" w:beforeAutospacing="0" w:after="0" w:afterAutospacing="0"/>
        <w:jc w:val="both"/>
        <w:rPr>
          <w:rFonts w:ascii="Arial" w:hAnsi="Arial" w:cs="Arial"/>
        </w:rPr>
      </w:pPr>
      <w:r w:rsidRPr="00C22BA8">
        <w:rPr>
          <w:rFonts w:ascii="Arial" w:hAnsi="Arial" w:cs="Arial"/>
          <w:b/>
          <w:bCs/>
          <w:u w:val="single"/>
        </w:rPr>
        <w:t>Identificación, medición y valoración de costos:</w:t>
      </w:r>
      <w:r w:rsidRPr="00C22BA8">
        <w:rPr>
          <w:rFonts w:ascii="Arial" w:hAnsi="Arial" w:cs="Arial"/>
        </w:rPr>
        <w:t xml:space="preserve"> </w:t>
      </w:r>
    </w:p>
    <w:p w:rsidR="00C22BA8" w:rsidRPr="00C22BA8" w:rsidRDefault="00C22BA8" w:rsidP="00C22BA8">
      <w:pPr>
        <w:jc w:val="both"/>
        <w:rPr>
          <w:rFonts w:ascii="Times New Roman" w:hAnsi="Times New Roman" w:cs="Times New Roman"/>
        </w:rPr>
      </w:pPr>
      <w:r w:rsidRPr="00C22BA8">
        <w:t> </w:t>
      </w:r>
    </w:p>
    <w:p w:rsidR="00C22BA8" w:rsidRPr="00C22BA8" w:rsidRDefault="00C22BA8" w:rsidP="00C22BA8">
      <w:pPr>
        <w:ind w:left="1068" w:hanging="360"/>
        <w:jc w:val="both"/>
      </w:pPr>
      <w:r w:rsidRPr="00C22BA8">
        <w:rPr>
          <w:rFonts w:ascii="Wingdings" w:hAnsi="Wingdings"/>
        </w:rPr>
        <w:t></w:t>
      </w:r>
      <w:r w:rsidRPr="00C22BA8">
        <w:rPr>
          <w:sz w:val="14"/>
          <w:szCs w:val="14"/>
        </w:rPr>
        <w:t xml:space="preserve">       </w:t>
      </w:r>
      <w:r w:rsidRPr="00C22BA8">
        <w:t xml:space="preserve">Definición de Costos </w:t>
      </w:r>
    </w:p>
    <w:p w:rsidR="00C22BA8" w:rsidRPr="00C22BA8" w:rsidRDefault="00C22BA8" w:rsidP="00C22BA8">
      <w:pPr>
        <w:ind w:left="1068" w:hanging="360"/>
        <w:jc w:val="both"/>
      </w:pPr>
      <w:r w:rsidRPr="00C22BA8">
        <w:rPr>
          <w:rFonts w:ascii="Wingdings" w:hAnsi="Wingdings"/>
        </w:rPr>
        <w:t></w:t>
      </w:r>
      <w:r w:rsidRPr="00C22BA8">
        <w:rPr>
          <w:sz w:val="14"/>
          <w:szCs w:val="14"/>
        </w:rPr>
        <w:t xml:space="preserve">       </w:t>
      </w:r>
      <w:r w:rsidRPr="00C22BA8">
        <w:t>Costos directos e indirectos</w:t>
      </w:r>
    </w:p>
    <w:p w:rsidR="00C22BA8" w:rsidRPr="00C22BA8" w:rsidRDefault="00C22BA8" w:rsidP="00C22BA8">
      <w:pPr>
        <w:ind w:left="1068" w:hanging="360"/>
        <w:jc w:val="both"/>
      </w:pPr>
      <w:r w:rsidRPr="00C22BA8">
        <w:rPr>
          <w:rFonts w:ascii="Wingdings" w:hAnsi="Wingdings"/>
        </w:rPr>
        <w:t></w:t>
      </w:r>
      <w:r w:rsidRPr="00C22BA8">
        <w:rPr>
          <w:sz w:val="14"/>
          <w:szCs w:val="14"/>
        </w:rPr>
        <w:t xml:space="preserve">       </w:t>
      </w:r>
      <w:r w:rsidRPr="00C22BA8">
        <w:t>Costos fijos y variables</w:t>
      </w:r>
    </w:p>
    <w:p w:rsidR="00C22BA8" w:rsidRPr="00C22BA8" w:rsidRDefault="00C22BA8" w:rsidP="00C22BA8">
      <w:pPr>
        <w:ind w:left="1068" w:hanging="360"/>
        <w:jc w:val="both"/>
      </w:pPr>
      <w:r w:rsidRPr="00C22BA8">
        <w:rPr>
          <w:rFonts w:ascii="Wingdings" w:hAnsi="Wingdings"/>
        </w:rPr>
        <w:t></w:t>
      </w:r>
      <w:r w:rsidRPr="00C22BA8">
        <w:rPr>
          <w:sz w:val="14"/>
          <w:szCs w:val="14"/>
        </w:rPr>
        <w:t xml:space="preserve">       </w:t>
      </w:r>
      <w:r w:rsidRPr="00C22BA8">
        <w:t>Costos de oportunidad</w:t>
      </w:r>
    </w:p>
    <w:p w:rsidR="00C22BA8" w:rsidRPr="00C22BA8" w:rsidRDefault="00C22BA8" w:rsidP="00C22BA8">
      <w:pPr>
        <w:ind w:left="1068" w:hanging="360"/>
        <w:jc w:val="both"/>
      </w:pPr>
      <w:r w:rsidRPr="00C22BA8">
        <w:rPr>
          <w:rFonts w:ascii="Wingdings" w:hAnsi="Wingdings"/>
        </w:rPr>
        <w:t></w:t>
      </w:r>
      <w:r w:rsidRPr="00C22BA8">
        <w:rPr>
          <w:sz w:val="14"/>
          <w:szCs w:val="14"/>
        </w:rPr>
        <w:t xml:space="preserve">       </w:t>
      </w:r>
      <w:r w:rsidRPr="00C22BA8">
        <w:t>Costos evitables e inevitables</w:t>
      </w:r>
    </w:p>
    <w:p w:rsidR="00C22BA8" w:rsidRPr="00C22BA8" w:rsidRDefault="00C22BA8" w:rsidP="00C22BA8">
      <w:pPr>
        <w:ind w:left="1068" w:hanging="360"/>
        <w:jc w:val="both"/>
      </w:pPr>
      <w:r w:rsidRPr="00C22BA8">
        <w:rPr>
          <w:rFonts w:ascii="Wingdings" w:hAnsi="Wingdings"/>
        </w:rPr>
        <w:t></w:t>
      </w:r>
      <w:r w:rsidRPr="00C22BA8">
        <w:rPr>
          <w:sz w:val="14"/>
          <w:szCs w:val="14"/>
        </w:rPr>
        <w:t xml:space="preserve">       </w:t>
      </w:r>
      <w:r w:rsidRPr="00C22BA8">
        <w:t>Caso práctico - Ejercicio en clase.</w:t>
      </w:r>
    </w:p>
    <w:p w:rsidR="00C22BA8" w:rsidRPr="00C22BA8" w:rsidRDefault="00C22BA8" w:rsidP="00C22BA8">
      <w:pPr>
        <w:ind w:left="1068" w:hanging="360"/>
        <w:jc w:val="both"/>
      </w:pPr>
      <w:r w:rsidRPr="00C22BA8">
        <w:rPr>
          <w:rFonts w:ascii="Wingdings" w:hAnsi="Wingdings"/>
        </w:rPr>
        <w:t></w:t>
      </w:r>
      <w:r w:rsidRPr="00C22BA8">
        <w:rPr>
          <w:sz w:val="14"/>
          <w:szCs w:val="14"/>
        </w:rPr>
        <w:t xml:space="preserve">       </w:t>
      </w:r>
      <w:r w:rsidRPr="00C22BA8">
        <w:t>Costos de Capital y financiación.</w:t>
      </w:r>
    </w:p>
    <w:p w:rsidR="00C22BA8" w:rsidRPr="00C22BA8" w:rsidRDefault="00C22BA8" w:rsidP="00C22BA8">
      <w:pPr>
        <w:ind w:left="1068" w:hanging="360"/>
        <w:jc w:val="both"/>
      </w:pPr>
      <w:r w:rsidRPr="00C22BA8">
        <w:rPr>
          <w:rFonts w:ascii="Wingdings" w:hAnsi="Wingdings"/>
        </w:rPr>
        <w:t></w:t>
      </w:r>
      <w:r w:rsidRPr="00C22BA8">
        <w:rPr>
          <w:sz w:val="14"/>
          <w:szCs w:val="14"/>
        </w:rPr>
        <w:t xml:space="preserve">       </w:t>
      </w:r>
      <w:r w:rsidRPr="00C22BA8">
        <w:t>Valoración de costos de mano de obra, insumos, materiales, maquinaria y equipos.</w:t>
      </w:r>
    </w:p>
    <w:p w:rsidR="00C22BA8" w:rsidRPr="00C22BA8" w:rsidRDefault="00C22BA8" w:rsidP="00C22BA8">
      <w:pPr>
        <w:jc w:val="both"/>
      </w:pPr>
      <w:r w:rsidRPr="00C22BA8">
        <w:t> </w:t>
      </w:r>
    </w:p>
    <w:p w:rsidR="00C22BA8" w:rsidRPr="00C22BA8" w:rsidRDefault="00C22BA8" w:rsidP="00C22BA8">
      <w:pPr>
        <w:jc w:val="both"/>
      </w:pPr>
      <w:r w:rsidRPr="00C22BA8">
        <w:rPr>
          <w:b/>
          <w:bCs/>
        </w:rPr>
        <w:t> </w:t>
      </w:r>
    </w:p>
    <w:p w:rsidR="00C22BA8" w:rsidRPr="00C22BA8" w:rsidRDefault="00C22BA8" w:rsidP="00C22BA8">
      <w:pPr>
        <w:pStyle w:val="NormalWeb"/>
        <w:numPr>
          <w:ilvl w:val="0"/>
          <w:numId w:val="36"/>
        </w:numPr>
        <w:spacing w:before="0" w:beforeAutospacing="0" w:after="0" w:afterAutospacing="0"/>
        <w:jc w:val="both"/>
        <w:rPr>
          <w:rFonts w:ascii="Arial" w:hAnsi="Arial" w:cs="Arial"/>
        </w:rPr>
      </w:pPr>
      <w:r w:rsidRPr="00C22BA8">
        <w:rPr>
          <w:rFonts w:ascii="Arial" w:hAnsi="Arial" w:cs="Arial"/>
          <w:b/>
          <w:bCs/>
          <w:u w:val="single"/>
        </w:rPr>
        <w:t>Evaluación Económica de Proyectos:</w:t>
      </w:r>
      <w:r w:rsidRPr="00C22BA8">
        <w:rPr>
          <w:rFonts w:ascii="Arial" w:hAnsi="Arial" w:cs="Arial"/>
        </w:rPr>
        <w:t xml:space="preserve"> </w:t>
      </w:r>
    </w:p>
    <w:p w:rsidR="00C22BA8" w:rsidRPr="00C22BA8" w:rsidRDefault="00C22BA8" w:rsidP="00C22BA8">
      <w:pPr>
        <w:jc w:val="both"/>
        <w:rPr>
          <w:rFonts w:ascii="Times New Roman" w:hAnsi="Times New Roman" w:cs="Times New Roman"/>
        </w:rPr>
      </w:pPr>
      <w:r w:rsidRPr="00C22BA8">
        <w:t> </w:t>
      </w:r>
    </w:p>
    <w:p w:rsidR="00C22BA8" w:rsidRPr="00C22BA8" w:rsidRDefault="00C22BA8" w:rsidP="00C22BA8">
      <w:pPr>
        <w:ind w:left="1068" w:hanging="360"/>
        <w:jc w:val="both"/>
      </w:pPr>
      <w:r w:rsidRPr="00C22BA8">
        <w:rPr>
          <w:rFonts w:ascii="Wingdings" w:hAnsi="Wingdings"/>
        </w:rPr>
        <w:t></w:t>
      </w:r>
      <w:r w:rsidRPr="00C22BA8">
        <w:rPr>
          <w:sz w:val="14"/>
          <w:szCs w:val="14"/>
        </w:rPr>
        <w:t xml:space="preserve">       </w:t>
      </w:r>
      <w:r w:rsidRPr="00C22BA8">
        <w:t>Principios de valuación económica, maximización del bienestar, escasez y elección.</w:t>
      </w:r>
    </w:p>
    <w:p w:rsidR="00C22BA8" w:rsidRPr="00C22BA8" w:rsidRDefault="00C22BA8" w:rsidP="00C22BA8">
      <w:pPr>
        <w:ind w:left="1068" w:hanging="360"/>
        <w:jc w:val="both"/>
      </w:pPr>
      <w:r w:rsidRPr="00C22BA8">
        <w:rPr>
          <w:rFonts w:ascii="Wingdings" w:hAnsi="Wingdings"/>
        </w:rPr>
        <w:t></w:t>
      </w:r>
      <w:r w:rsidRPr="00C22BA8">
        <w:rPr>
          <w:sz w:val="14"/>
          <w:szCs w:val="14"/>
        </w:rPr>
        <w:t xml:space="preserve">       </w:t>
      </w:r>
      <w:r w:rsidRPr="00C22BA8">
        <w:t>Teoría de la demanda y el excedente del consumidor</w:t>
      </w:r>
    </w:p>
    <w:p w:rsidR="00C22BA8" w:rsidRPr="00C22BA8" w:rsidRDefault="00C22BA8" w:rsidP="00C22BA8">
      <w:pPr>
        <w:ind w:left="1068" w:hanging="360"/>
        <w:jc w:val="both"/>
      </w:pPr>
      <w:r w:rsidRPr="00C22BA8">
        <w:rPr>
          <w:rFonts w:ascii="Wingdings" w:hAnsi="Wingdings"/>
        </w:rPr>
        <w:t></w:t>
      </w:r>
      <w:r w:rsidRPr="00C22BA8">
        <w:rPr>
          <w:sz w:val="14"/>
          <w:szCs w:val="14"/>
        </w:rPr>
        <w:t xml:space="preserve">       </w:t>
      </w:r>
      <w:r w:rsidRPr="00C22BA8">
        <w:t>Teoría de la Oferta y el excedente del productor</w:t>
      </w:r>
    </w:p>
    <w:p w:rsidR="00C22BA8" w:rsidRPr="00C22BA8" w:rsidRDefault="00C22BA8" w:rsidP="00C22BA8">
      <w:pPr>
        <w:ind w:left="1068" w:hanging="360"/>
        <w:jc w:val="both"/>
      </w:pPr>
      <w:r w:rsidRPr="00C22BA8">
        <w:rPr>
          <w:rFonts w:ascii="Wingdings" w:hAnsi="Wingdings"/>
        </w:rPr>
        <w:t></w:t>
      </w:r>
      <w:r w:rsidRPr="00C22BA8">
        <w:rPr>
          <w:sz w:val="14"/>
          <w:szCs w:val="14"/>
        </w:rPr>
        <w:t xml:space="preserve">       </w:t>
      </w:r>
      <w:r w:rsidRPr="00C22BA8">
        <w:t>Equilibrio en el mercado: costos y beneficios internos y externos en la producción y el consumo.</w:t>
      </w:r>
    </w:p>
    <w:p w:rsidR="00C22BA8" w:rsidRPr="00C22BA8" w:rsidRDefault="00C22BA8" w:rsidP="00C22BA8">
      <w:pPr>
        <w:ind w:left="1068" w:hanging="360"/>
        <w:jc w:val="both"/>
      </w:pPr>
      <w:r w:rsidRPr="00C22BA8">
        <w:rPr>
          <w:rFonts w:ascii="Wingdings" w:hAnsi="Wingdings"/>
        </w:rPr>
        <w:t></w:t>
      </w:r>
      <w:r w:rsidRPr="00C22BA8">
        <w:rPr>
          <w:sz w:val="14"/>
          <w:szCs w:val="14"/>
        </w:rPr>
        <w:t xml:space="preserve">       </w:t>
      </w:r>
      <w:r w:rsidRPr="00C22BA8">
        <w:t>Impuestos y subsidios.</w:t>
      </w:r>
    </w:p>
    <w:p w:rsidR="00C22BA8" w:rsidRPr="00C22BA8" w:rsidRDefault="00C22BA8" w:rsidP="00C22BA8">
      <w:pPr>
        <w:ind w:left="1068" w:hanging="360"/>
        <w:jc w:val="both"/>
      </w:pPr>
      <w:r w:rsidRPr="00C22BA8">
        <w:rPr>
          <w:rFonts w:ascii="Wingdings" w:hAnsi="Wingdings"/>
        </w:rPr>
        <w:lastRenderedPageBreak/>
        <w:t></w:t>
      </w:r>
      <w:r w:rsidRPr="00C22BA8">
        <w:rPr>
          <w:sz w:val="14"/>
          <w:szCs w:val="14"/>
        </w:rPr>
        <w:t xml:space="preserve">       </w:t>
      </w:r>
      <w:r w:rsidRPr="00C22BA8">
        <w:t>Implicaciones de los proyectos en el sector externo</w:t>
      </w:r>
    </w:p>
    <w:p w:rsidR="00C22BA8" w:rsidRPr="00C22BA8" w:rsidRDefault="00C22BA8" w:rsidP="00C22BA8">
      <w:pPr>
        <w:jc w:val="both"/>
      </w:pPr>
      <w:r w:rsidRPr="00C22BA8">
        <w:t> </w:t>
      </w:r>
    </w:p>
    <w:p w:rsidR="00C22BA8" w:rsidRPr="00C22BA8" w:rsidRDefault="00C22BA8" w:rsidP="00C22BA8">
      <w:pPr>
        <w:jc w:val="both"/>
      </w:pPr>
      <w:r w:rsidRPr="00C22BA8">
        <w:t> </w:t>
      </w:r>
    </w:p>
    <w:p w:rsidR="00C22BA8" w:rsidRPr="00C22BA8" w:rsidRDefault="00C22BA8" w:rsidP="00C22BA8">
      <w:pPr>
        <w:pStyle w:val="NormalWeb"/>
        <w:numPr>
          <w:ilvl w:val="0"/>
          <w:numId w:val="37"/>
        </w:numPr>
        <w:spacing w:before="0" w:beforeAutospacing="0" w:after="0" w:afterAutospacing="0"/>
        <w:jc w:val="both"/>
        <w:rPr>
          <w:rFonts w:ascii="Arial" w:hAnsi="Arial" w:cs="Arial"/>
        </w:rPr>
      </w:pPr>
      <w:r w:rsidRPr="00C22BA8">
        <w:rPr>
          <w:rFonts w:ascii="Arial" w:hAnsi="Arial" w:cs="Arial"/>
          <w:b/>
          <w:bCs/>
          <w:u w:val="single"/>
        </w:rPr>
        <w:t>Evaluación Financiera:</w:t>
      </w:r>
      <w:r w:rsidRPr="00C22BA8">
        <w:rPr>
          <w:rFonts w:ascii="Arial" w:hAnsi="Arial" w:cs="Arial"/>
        </w:rPr>
        <w:t xml:space="preserve"> </w:t>
      </w:r>
    </w:p>
    <w:p w:rsidR="00C22BA8" w:rsidRPr="00C22BA8" w:rsidRDefault="00C22BA8" w:rsidP="00C22BA8">
      <w:pPr>
        <w:ind w:left="360"/>
        <w:jc w:val="both"/>
        <w:rPr>
          <w:rFonts w:ascii="Times New Roman" w:hAnsi="Times New Roman" w:cs="Times New Roman"/>
        </w:rPr>
      </w:pPr>
      <w:r w:rsidRPr="00C22BA8">
        <w:rPr>
          <w:b/>
          <w:bCs/>
        </w:rPr>
        <w:t> </w:t>
      </w:r>
    </w:p>
    <w:p w:rsidR="00C22BA8" w:rsidRPr="00C22BA8" w:rsidRDefault="00C22BA8" w:rsidP="00C22BA8">
      <w:pPr>
        <w:ind w:left="1080" w:hanging="360"/>
        <w:jc w:val="both"/>
      </w:pPr>
      <w:r w:rsidRPr="00C22BA8">
        <w:rPr>
          <w:rFonts w:ascii="Wingdings" w:hAnsi="Wingdings"/>
        </w:rPr>
        <w:t></w:t>
      </w:r>
      <w:r w:rsidRPr="00C22BA8">
        <w:rPr>
          <w:sz w:val="14"/>
          <w:szCs w:val="14"/>
        </w:rPr>
        <w:t xml:space="preserve">       </w:t>
      </w:r>
      <w:proofErr w:type="gramStart"/>
      <w:r w:rsidRPr="00C22BA8">
        <w:t>Calculo</w:t>
      </w:r>
      <w:proofErr w:type="gramEnd"/>
      <w:r w:rsidRPr="00C22BA8">
        <w:t xml:space="preserve"> de inversión requerida</w:t>
      </w:r>
    </w:p>
    <w:p w:rsidR="00C22BA8" w:rsidRPr="00C22BA8" w:rsidRDefault="00C22BA8" w:rsidP="00C22BA8">
      <w:pPr>
        <w:ind w:left="1080" w:hanging="360"/>
        <w:jc w:val="both"/>
      </w:pPr>
      <w:r w:rsidRPr="00C22BA8">
        <w:rPr>
          <w:rFonts w:ascii="Wingdings" w:hAnsi="Wingdings"/>
        </w:rPr>
        <w:t></w:t>
      </w:r>
      <w:r w:rsidRPr="00C22BA8">
        <w:rPr>
          <w:sz w:val="14"/>
          <w:szCs w:val="14"/>
        </w:rPr>
        <w:t xml:space="preserve">       </w:t>
      </w:r>
      <w:proofErr w:type="gramStart"/>
      <w:r w:rsidRPr="00C22BA8">
        <w:t>Calculo</w:t>
      </w:r>
      <w:proofErr w:type="gramEnd"/>
      <w:r w:rsidRPr="00C22BA8">
        <w:t xml:space="preserve"> de ingresos y egresos</w:t>
      </w:r>
    </w:p>
    <w:p w:rsidR="00C22BA8" w:rsidRPr="00C22BA8" w:rsidRDefault="00C22BA8" w:rsidP="00C22BA8">
      <w:pPr>
        <w:ind w:left="1080" w:hanging="360"/>
        <w:jc w:val="both"/>
      </w:pPr>
      <w:r w:rsidRPr="00C22BA8">
        <w:rPr>
          <w:rFonts w:ascii="Wingdings" w:hAnsi="Wingdings"/>
        </w:rPr>
        <w:t></w:t>
      </w:r>
      <w:r w:rsidRPr="00C22BA8">
        <w:rPr>
          <w:sz w:val="14"/>
          <w:szCs w:val="14"/>
        </w:rPr>
        <w:t xml:space="preserve">       </w:t>
      </w:r>
      <w:r w:rsidRPr="00C22BA8">
        <w:t>Construcción del flujo de caja</w:t>
      </w:r>
    </w:p>
    <w:p w:rsidR="00C22BA8" w:rsidRPr="00C22BA8" w:rsidRDefault="00C22BA8" w:rsidP="00C22BA8">
      <w:pPr>
        <w:ind w:left="1080" w:hanging="360"/>
        <w:jc w:val="both"/>
      </w:pPr>
      <w:r w:rsidRPr="00C22BA8">
        <w:rPr>
          <w:rFonts w:ascii="Wingdings" w:hAnsi="Wingdings"/>
        </w:rPr>
        <w:t></w:t>
      </w:r>
      <w:r w:rsidRPr="00C22BA8">
        <w:rPr>
          <w:sz w:val="14"/>
          <w:szCs w:val="14"/>
        </w:rPr>
        <w:t xml:space="preserve">       </w:t>
      </w:r>
      <w:r w:rsidRPr="00C22BA8">
        <w:t>Determinación de la tasa de descuento</w:t>
      </w:r>
    </w:p>
    <w:p w:rsidR="00C22BA8" w:rsidRPr="00C22BA8" w:rsidRDefault="00C22BA8" w:rsidP="00C22BA8">
      <w:pPr>
        <w:ind w:left="1080" w:hanging="360"/>
        <w:jc w:val="both"/>
      </w:pPr>
      <w:r w:rsidRPr="00C22BA8">
        <w:rPr>
          <w:rFonts w:ascii="Wingdings" w:hAnsi="Wingdings"/>
        </w:rPr>
        <w:t></w:t>
      </w:r>
      <w:r w:rsidRPr="00C22BA8">
        <w:rPr>
          <w:sz w:val="14"/>
          <w:szCs w:val="14"/>
        </w:rPr>
        <w:t xml:space="preserve">       </w:t>
      </w:r>
      <w:r w:rsidRPr="00C22BA8">
        <w:t>Valor actual de los flujos de fondos</w:t>
      </w:r>
    </w:p>
    <w:p w:rsidR="00C22BA8" w:rsidRPr="00C22BA8" w:rsidRDefault="00C22BA8" w:rsidP="00C22BA8">
      <w:pPr>
        <w:ind w:left="1080" w:hanging="360"/>
        <w:jc w:val="both"/>
      </w:pPr>
      <w:r w:rsidRPr="00C22BA8">
        <w:rPr>
          <w:rFonts w:ascii="Wingdings" w:hAnsi="Wingdings"/>
        </w:rPr>
        <w:t></w:t>
      </w:r>
      <w:r w:rsidRPr="00C22BA8">
        <w:rPr>
          <w:sz w:val="14"/>
          <w:szCs w:val="14"/>
        </w:rPr>
        <w:t xml:space="preserve">       </w:t>
      </w:r>
      <w:r w:rsidRPr="00C22BA8">
        <w:t>Tasa Interna de Retorno (TIR)</w:t>
      </w:r>
    </w:p>
    <w:p w:rsidR="00C22BA8" w:rsidRPr="00C22BA8" w:rsidRDefault="00C22BA8" w:rsidP="00C22BA8">
      <w:pPr>
        <w:ind w:left="1080" w:hanging="360"/>
        <w:jc w:val="both"/>
      </w:pPr>
      <w:r w:rsidRPr="00C22BA8">
        <w:rPr>
          <w:rFonts w:ascii="Wingdings" w:hAnsi="Wingdings"/>
        </w:rPr>
        <w:t></w:t>
      </w:r>
      <w:r w:rsidRPr="00C22BA8">
        <w:rPr>
          <w:sz w:val="14"/>
          <w:szCs w:val="14"/>
        </w:rPr>
        <w:t xml:space="preserve">       </w:t>
      </w:r>
      <w:r w:rsidRPr="00C22BA8">
        <w:t>Razón Beneficio/Costo (B / C)</w:t>
      </w:r>
    </w:p>
    <w:p w:rsidR="00C22BA8" w:rsidRPr="00C22BA8" w:rsidRDefault="00C22BA8" w:rsidP="00C22BA8">
      <w:pPr>
        <w:ind w:left="1080" w:hanging="360"/>
        <w:jc w:val="both"/>
      </w:pPr>
      <w:r w:rsidRPr="00C22BA8">
        <w:rPr>
          <w:rFonts w:ascii="Wingdings" w:hAnsi="Wingdings"/>
        </w:rPr>
        <w:t></w:t>
      </w:r>
      <w:r w:rsidRPr="00C22BA8">
        <w:rPr>
          <w:sz w:val="14"/>
          <w:szCs w:val="14"/>
        </w:rPr>
        <w:t xml:space="preserve">       </w:t>
      </w:r>
      <w:r w:rsidRPr="00C22BA8">
        <w:t>Valor Económico Agregado (EVA)</w:t>
      </w:r>
    </w:p>
    <w:p w:rsidR="00C22BA8" w:rsidRPr="00C22BA8" w:rsidRDefault="00C22BA8" w:rsidP="00C22BA8">
      <w:pPr>
        <w:ind w:left="1080" w:hanging="360"/>
        <w:jc w:val="both"/>
      </w:pPr>
      <w:r w:rsidRPr="00C22BA8">
        <w:rPr>
          <w:rFonts w:ascii="Wingdings" w:hAnsi="Wingdings"/>
        </w:rPr>
        <w:t></w:t>
      </w:r>
      <w:r w:rsidRPr="00C22BA8">
        <w:rPr>
          <w:sz w:val="14"/>
          <w:szCs w:val="14"/>
        </w:rPr>
        <w:t xml:space="preserve">       </w:t>
      </w:r>
      <w:r w:rsidRPr="00C22BA8">
        <w:t>Período de recuperación del capital (PR)</w:t>
      </w:r>
    </w:p>
    <w:p w:rsidR="00C22BA8" w:rsidRPr="00C22BA8" w:rsidRDefault="00C22BA8" w:rsidP="00C22BA8">
      <w:pPr>
        <w:ind w:left="1080" w:hanging="360"/>
        <w:jc w:val="both"/>
      </w:pPr>
      <w:r w:rsidRPr="00C22BA8">
        <w:rPr>
          <w:rFonts w:ascii="Wingdings" w:hAnsi="Wingdings"/>
        </w:rPr>
        <w:t></w:t>
      </w:r>
      <w:r w:rsidRPr="00C22BA8">
        <w:rPr>
          <w:sz w:val="14"/>
          <w:szCs w:val="14"/>
        </w:rPr>
        <w:t xml:space="preserve">       </w:t>
      </w:r>
      <w:r w:rsidRPr="00C22BA8">
        <w:t>Ordenamiento de proyectos.</w:t>
      </w:r>
    </w:p>
    <w:p w:rsidR="00C22BA8" w:rsidRPr="00C22BA8" w:rsidRDefault="00C22BA8" w:rsidP="00C22BA8">
      <w:pPr>
        <w:jc w:val="both"/>
      </w:pPr>
      <w:r w:rsidRPr="00C22BA8">
        <w:t> </w:t>
      </w:r>
    </w:p>
    <w:p w:rsidR="00C22BA8" w:rsidRPr="00C22BA8" w:rsidRDefault="00C22BA8" w:rsidP="00C22BA8">
      <w:pPr>
        <w:jc w:val="both"/>
      </w:pPr>
      <w:r w:rsidRPr="00C22BA8">
        <w:t> </w:t>
      </w:r>
    </w:p>
    <w:p w:rsidR="00C22BA8" w:rsidRPr="00C22BA8" w:rsidRDefault="00C22BA8" w:rsidP="00C22BA8">
      <w:pPr>
        <w:pStyle w:val="NormalWeb"/>
        <w:numPr>
          <w:ilvl w:val="0"/>
          <w:numId w:val="38"/>
        </w:numPr>
        <w:spacing w:before="0" w:beforeAutospacing="0" w:after="0" w:afterAutospacing="0"/>
        <w:jc w:val="both"/>
        <w:rPr>
          <w:rFonts w:ascii="Arial" w:hAnsi="Arial" w:cs="Arial"/>
        </w:rPr>
      </w:pPr>
      <w:r w:rsidRPr="00C22BA8">
        <w:rPr>
          <w:rFonts w:ascii="Arial" w:hAnsi="Arial" w:cs="Arial"/>
          <w:b/>
          <w:bCs/>
          <w:u w:val="single"/>
        </w:rPr>
        <w:t>Evaluación ambiental</w:t>
      </w:r>
      <w:r w:rsidRPr="00C22BA8">
        <w:rPr>
          <w:rFonts w:ascii="Arial" w:hAnsi="Arial" w:cs="Arial"/>
        </w:rPr>
        <w:t xml:space="preserve"> </w:t>
      </w:r>
    </w:p>
    <w:p w:rsidR="00C22BA8" w:rsidRPr="00C22BA8" w:rsidRDefault="00C22BA8" w:rsidP="00C22BA8">
      <w:pPr>
        <w:ind w:left="360"/>
        <w:jc w:val="both"/>
        <w:rPr>
          <w:rFonts w:ascii="Times New Roman" w:hAnsi="Times New Roman" w:cs="Times New Roman"/>
        </w:rPr>
      </w:pPr>
      <w:r w:rsidRPr="00C22BA8">
        <w:t> </w:t>
      </w:r>
    </w:p>
    <w:p w:rsidR="00C22BA8" w:rsidRPr="00C22BA8" w:rsidRDefault="00C22BA8" w:rsidP="00C22BA8">
      <w:pPr>
        <w:ind w:left="1068" w:hanging="360"/>
        <w:jc w:val="both"/>
      </w:pPr>
      <w:r w:rsidRPr="00C22BA8">
        <w:rPr>
          <w:rFonts w:ascii="Wingdings" w:hAnsi="Wingdings"/>
        </w:rPr>
        <w:t></w:t>
      </w:r>
      <w:r w:rsidRPr="00C22BA8">
        <w:rPr>
          <w:sz w:val="14"/>
          <w:szCs w:val="14"/>
        </w:rPr>
        <w:t xml:space="preserve">       </w:t>
      </w:r>
      <w:r w:rsidRPr="00C22BA8">
        <w:t>Consideraciones ambientales en la Evaluación de Proyectos</w:t>
      </w:r>
    </w:p>
    <w:p w:rsidR="00C22BA8" w:rsidRPr="00C22BA8" w:rsidRDefault="00C22BA8" w:rsidP="00C22BA8">
      <w:pPr>
        <w:ind w:left="1068" w:hanging="360"/>
        <w:jc w:val="both"/>
      </w:pPr>
      <w:r w:rsidRPr="00C22BA8">
        <w:rPr>
          <w:rFonts w:ascii="Wingdings" w:hAnsi="Wingdings"/>
        </w:rPr>
        <w:t></w:t>
      </w:r>
      <w:r w:rsidRPr="00C22BA8">
        <w:rPr>
          <w:sz w:val="14"/>
          <w:szCs w:val="14"/>
        </w:rPr>
        <w:t xml:space="preserve">       </w:t>
      </w:r>
      <w:r w:rsidRPr="00C22BA8">
        <w:t>Externalidades de los proyectos</w:t>
      </w:r>
    </w:p>
    <w:p w:rsidR="00C22BA8" w:rsidRPr="00C22BA8" w:rsidRDefault="00C22BA8" w:rsidP="00C22BA8">
      <w:pPr>
        <w:ind w:left="1068" w:hanging="360"/>
        <w:jc w:val="both"/>
      </w:pPr>
      <w:r w:rsidRPr="00C22BA8">
        <w:rPr>
          <w:rFonts w:ascii="Wingdings" w:hAnsi="Wingdings"/>
        </w:rPr>
        <w:t></w:t>
      </w:r>
      <w:r w:rsidRPr="00C22BA8">
        <w:rPr>
          <w:sz w:val="14"/>
          <w:szCs w:val="14"/>
        </w:rPr>
        <w:t xml:space="preserve">       </w:t>
      </w:r>
      <w:r w:rsidRPr="00C22BA8">
        <w:t>Qué es la economía ambiental</w:t>
      </w:r>
    </w:p>
    <w:p w:rsidR="00C22BA8" w:rsidRPr="00C22BA8" w:rsidRDefault="00C22BA8" w:rsidP="00C22BA8">
      <w:pPr>
        <w:ind w:left="1068" w:hanging="360"/>
        <w:jc w:val="both"/>
      </w:pPr>
      <w:r w:rsidRPr="00C22BA8">
        <w:rPr>
          <w:rFonts w:ascii="Wingdings" w:hAnsi="Wingdings"/>
        </w:rPr>
        <w:t></w:t>
      </w:r>
      <w:r w:rsidRPr="00C22BA8">
        <w:rPr>
          <w:sz w:val="14"/>
          <w:szCs w:val="14"/>
        </w:rPr>
        <w:t xml:space="preserve">       </w:t>
      </w:r>
      <w:r w:rsidRPr="00C22BA8">
        <w:t>Beneficios y costos: Oferta y demanda</w:t>
      </w:r>
    </w:p>
    <w:p w:rsidR="00C22BA8" w:rsidRPr="00C22BA8" w:rsidRDefault="00C22BA8" w:rsidP="00C22BA8">
      <w:pPr>
        <w:ind w:left="1068" w:hanging="360"/>
        <w:jc w:val="both"/>
      </w:pPr>
      <w:r w:rsidRPr="00C22BA8">
        <w:rPr>
          <w:rFonts w:ascii="Wingdings" w:hAnsi="Wingdings"/>
        </w:rPr>
        <w:t></w:t>
      </w:r>
      <w:r w:rsidRPr="00C22BA8">
        <w:rPr>
          <w:sz w:val="14"/>
          <w:szCs w:val="14"/>
        </w:rPr>
        <w:t xml:space="preserve">       </w:t>
      </w:r>
      <w:r w:rsidRPr="00C22BA8">
        <w:t>Eficiencia económica y mercados</w:t>
      </w:r>
    </w:p>
    <w:p w:rsidR="00C22BA8" w:rsidRPr="00C22BA8" w:rsidRDefault="00C22BA8" w:rsidP="00C22BA8">
      <w:pPr>
        <w:ind w:left="1068" w:hanging="360"/>
        <w:jc w:val="both"/>
      </w:pPr>
      <w:r w:rsidRPr="00C22BA8">
        <w:rPr>
          <w:rFonts w:ascii="Wingdings" w:hAnsi="Wingdings"/>
        </w:rPr>
        <w:t></w:t>
      </w:r>
      <w:r w:rsidRPr="00C22BA8">
        <w:rPr>
          <w:sz w:val="14"/>
          <w:szCs w:val="14"/>
        </w:rPr>
        <w:t xml:space="preserve">       </w:t>
      </w:r>
      <w:r w:rsidRPr="00C22BA8">
        <w:t>Análisis y valoración de beneficios- costos ambientales</w:t>
      </w:r>
    </w:p>
    <w:p w:rsidR="00C22BA8" w:rsidRPr="00C22BA8" w:rsidRDefault="00C22BA8" w:rsidP="00C22BA8">
      <w:pPr>
        <w:ind w:left="1068" w:hanging="360"/>
        <w:jc w:val="both"/>
      </w:pPr>
      <w:r w:rsidRPr="00C22BA8">
        <w:rPr>
          <w:rFonts w:ascii="Wingdings" w:hAnsi="Wingdings"/>
        </w:rPr>
        <w:t></w:t>
      </w:r>
      <w:r w:rsidRPr="00C22BA8">
        <w:rPr>
          <w:sz w:val="14"/>
          <w:szCs w:val="14"/>
        </w:rPr>
        <w:t xml:space="preserve">       </w:t>
      </w:r>
      <w:r w:rsidRPr="00C22BA8">
        <w:t>Diagnostico Ambiental</w:t>
      </w:r>
    </w:p>
    <w:p w:rsidR="00C22BA8" w:rsidRPr="00C22BA8" w:rsidRDefault="00C22BA8" w:rsidP="00C22BA8">
      <w:pPr>
        <w:ind w:left="1068" w:hanging="360"/>
        <w:jc w:val="both"/>
      </w:pPr>
      <w:r w:rsidRPr="00C22BA8">
        <w:rPr>
          <w:rFonts w:ascii="Wingdings" w:hAnsi="Wingdings"/>
        </w:rPr>
        <w:lastRenderedPageBreak/>
        <w:t></w:t>
      </w:r>
      <w:r w:rsidRPr="00C22BA8">
        <w:rPr>
          <w:sz w:val="14"/>
          <w:szCs w:val="14"/>
        </w:rPr>
        <w:t xml:space="preserve">       </w:t>
      </w:r>
      <w:r w:rsidRPr="00C22BA8">
        <w:t>Evaluación de impacto Ambiental</w:t>
      </w:r>
    </w:p>
    <w:p w:rsidR="00C22BA8" w:rsidRPr="00C22BA8" w:rsidRDefault="00C22BA8" w:rsidP="00C22BA8">
      <w:pPr>
        <w:jc w:val="both"/>
      </w:pPr>
      <w:r w:rsidRPr="00C22BA8">
        <w:t> </w:t>
      </w:r>
    </w:p>
    <w:p w:rsidR="00C22BA8" w:rsidRPr="00C22BA8" w:rsidRDefault="00C22BA8" w:rsidP="00C22BA8">
      <w:pPr>
        <w:jc w:val="both"/>
      </w:pPr>
      <w:r w:rsidRPr="00C22BA8">
        <w:t> </w:t>
      </w:r>
    </w:p>
    <w:p w:rsidR="00C22BA8" w:rsidRPr="00C22BA8" w:rsidRDefault="00C22BA8" w:rsidP="00C22BA8">
      <w:pPr>
        <w:jc w:val="both"/>
      </w:pPr>
      <w:r w:rsidRPr="00C22BA8">
        <w:rPr>
          <w:b/>
          <w:bCs/>
        </w:rPr>
        <w:t>MÉTODOS, TÉCNICAS Y RECURSOS DIDÁCTICOS:</w:t>
      </w:r>
    </w:p>
    <w:p w:rsidR="00C22BA8" w:rsidRPr="00C22BA8" w:rsidRDefault="00C22BA8" w:rsidP="00C22BA8">
      <w:pPr>
        <w:ind w:firstLine="708"/>
        <w:jc w:val="both"/>
      </w:pPr>
      <w:r w:rsidRPr="00C22BA8">
        <w:t xml:space="preserve">Para lograr el desarrollo adecuado del curso se aplicarán los procesos metodológicos de </w:t>
      </w:r>
      <w:r w:rsidRPr="00C22BA8">
        <w:rPr>
          <w:b/>
          <w:bCs/>
          <w:i/>
          <w:iCs/>
        </w:rPr>
        <w:t>Inducción, Deducción, Análisis y Síntesis</w:t>
      </w:r>
      <w:r w:rsidRPr="00C22BA8">
        <w:rPr>
          <w:i/>
          <w:iCs/>
        </w:rPr>
        <w:t xml:space="preserve">, </w:t>
      </w:r>
      <w:r w:rsidRPr="00C22BA8">
        <w:t xml:space="preserve">con miras a la mejor comprensión de la materia. </w:t>
      </w:r>
    </w:p>
    <w:p w:rsidR="00C22BA8" w:rsidRPr="00C22BA8" w:rsidRDefault="00C22BA8" w:rsidP="00C22BA8">
      <w:pPr>
        <w:jc w:val="both"/>
      </w:pPr>
      <w:r w:rsidRPr="00C22BA8">
        <w:t> </w:t>
      </w:r>
    </w:p>
    <w:p w:rsidR="00C22BA8" w:rsidRPr="00C22BA8" w:rsidRDefault="00C22BA8" w:rsidP="00C22BA8">
      <w:pPr>
        <w:ind w:firstLine="708"/>
        <w:jc w:val="both"/>
      </w:pPr>
      <w:r w:rsidRPr="00C22BA8">
        <w:t xml:space="preserve">El proceso metodológico implica técnicas de la exposición magistral dinamizada, interrogativa, dinámica de grupos y desarrollo de trabajos individuales o de grupo </w:t>
      </w:r>
      <w:proofErr w:type="spellStart"/>
      <w:r w:rsidRPr="00C22BA8">
        <w:t>intra</w:t>
      </w:r>
      <w:proofErr w:type="spellEnd"/>
      <w:r w:rsidRPr="00C22BA8">
        <w:t xml:space="preserve"> y extra-guía. Dentro de los recursos didácticos se utilizará la pizarra y las ayudas visuales a través del retroproyector y además de realizar ejercicios prácticos en clase.</w:t>
      </w:r>
    </w:p>
    <w:p w:rsidR="00C22BA8" w:rsidRPr="00C22BA8" w:rsidRDefault="00C22BA8" w:rsidP="00C22BA8">
      <w:pPr>
        <w:jc w:val="both"/>
      </w:pPr>
      <w:r w:rsidRPr="00C22BA8">
        <w:t> </w:t>
      </w:r>
    </w:p>
    <w:p w:rsidR="00C22BA8" w:rsidRPr="00C22BA8" w:rsidRDefault="00C22BA8" w:rsidP="00C22BA8">
      <w:pPr>
        <w:jc w:val="both"/>
      </w:pPr>
      <w:r w:rsidRPr="00C22BA8">
        <w:rPr>
          <w:b/>
          <w:bCs/>
        </w:rPr>
        <w:t> </w:t>
      </w:r>
    </w:p>
    <w:p w:rsidR="00C22BA8" w:rsidRPr="00C22BA8" w:rsidRDefault="00C22BA8" w:rsidP="00C22BA8">
      <w:pPr>
        <w:jc w:val="both"/>
      </w:pPr>
      <w:r w:rsidRPr="00C22BA8">
        <w:rPr>
          <w:b/>
          <w:bCs/>
        </w:rPr>
        <w:t>EVALUACIÓN:</w:t>
      </w:r>
    </w:p>
    <w:p w:rsidR="00C22BA8" w:rsidRPr="00C22BA8" w:rsidRDefault="00C22BA8" w:rsidP="00C22BA8">
      <w:pPr>
        <w:ind w:firstLine="360"/>
        <w:jc w:val="both"/>
      </w:pPr>
      <w:r w:rsidRPr="00C22BA8">
        <w:t>La asignatura se evaluará de conformidad con las normas contenidas en el Reglamento de Evaluación y Promoción Estudiantil de la Universidad Rural de Guatemala, de la manera siguiente</w:t>
      </w:r>
    </w:p>
    <w:p w:rsidR="00C22BA8" w:rsidRPr="00C22BA8" w:rsidRDefault="00C22BA8" w:rsidP="00C22BA8">
      <w:pPr>
        <w:jc w:val="both"/>
      </w:pPr>
      <w:r w:rsidRPr="00C22BA8">
        <w:t> </w:t>
      </w:r>
    </w:p>
    <w:p w:rsidR="00C22BA8" w:rsidRPr="00C22BA8" w:rsidRDefault="00C22BA8" w:rsidP="00C22BA8">
      <w:pPr>
        <w:jc w:val="both"/>
      </w:pPr>
      <w:r w:rsidRPr="00C22BA8">
        <w:t> </w:t>
      </w:r>
    </w:p>
    <w:p w:rsidR="00C22BA8" w:rsidRPr="00C22BA8" w:rsidRDefault="00C22BA8" w:rsidP="00C22BA8">
      <w:pPr>
        <w:pStyle w:val="NormalWeb"/>
        <w:numPr>
          <w:ilvl w:val="0"/>
          <w:numId w:val="39"/>
        </w:numPr>
        <w:spacing w:before="0" w:beforeAutospacing="0" w:after="0" w:afterAutospacing="0"/>
        <w:jc w:val="both"/>
        <w:rPr>
          <w:rFonts w:ascii="Arial" w:hAnsi="Arial" w:cs="Arial"/>
        </w:rPr>
      </w:pPr>
      <w:r w:rsidRPr="00C22BA8">
        <w:rPr>
          <w:rFonts w:ascii="Arial" w:hAnsi="Arial" w:cs="Arial"/>
        </w:rPr>
        <w:t xml:space="preserve">Primer Examen Parcial                                                                       20/100 </w:t>
      </w:r>
    </w:p>
    <w:p w:rsidR="00C22BA8" w:rsidRPr="00C22BA8" w:rsidRDefault="00C22BA8" w:rsidP="00C22BA8">
      <w:pPr>
        <w:pStyle w:val="NormalWeb"/>
        <w:numPr>
          <w:ilvl w:val="0"/>
          <w:numId w:val="39"/>
        </w:numPr>
        <w:spacing w:before="0" w:beforeAutospacing="0" w:after="0" w:afterAutospacing="0"/>
        <w:jc w:val="both"/>
        <w:rPr>
          <w:rFonts w:ascii="Arial" w:hAnsi="Arial" w:cs="Arial"/>
        </w:rPr>
      </w:pPr>
      <w:r w:rsidRPr="00C22BA8">
        <w:rPr>
          <w:rFonts w:ascii="Arial" w:hAnsi="Arial" w:cs="Arial"/>
        </w:rPr>
        <w:t xml:space="preserve">Segundo Examen Parcial                                                                   20/100 </w:t>
      </w:r>
    </w:p>
    <w:p w:rsidR="00C22BA8" w:rsidRPr="00C22BA8" w:rsidRDefault="00C22BA8" w:rsidP="00C22BA8">
      <w:pPr>
        <w:pStyle w:val="NormalWeb"/>
        <w:numPr>
          <w:ilvl w:val="0"/>
          <w:numId w:val="39"/>
        </w:numPr>
        <w:spacing w:before="0" w:beforeAutospacing="0" w:after="0" w:afterAutospacing="0"/>
        <w:jc w:val="both"/>
        <w:rPr>
          <w:rFonts w:ascii="Arial" w:hAnsi="Arial" w:cs="Arial"/>
        </w:rPr>
      </w:pPr>
      <w:r w:rsidRPr="00C22BA8">
        <w:rPr>
          <w:rFonts w:ascii="Arial" w:hAnsi="Arial" w:cs="Arial"/>
        </w:rPr>
        <w:t xml:space="preserve">Otras evaluaciones                                                                            30/100                    Total 100 Pts. </w:t>
      </w:r>
    </w:p>
    <w:p w:rsidR="00C22BA8" w:rsidRPr="00C22BA8" w:rsidRDefault="00C22BA8" w:rsidP="00C22BA8">
      <w:pPr>
        <w:jc w:val="both"/>
        <w:rPr>
          <w:rFonts w:ascii="Times New Roman" w:hAnsi="Times New Roman" w:cs="Times New Roman"/>
        </w:rPr>
      </w:pPr>
      <w:r w:rsidRPr="00C22BA8">
        <w:t>                                Texto Paralelo                                      15/100</w:t>
      </w:r>
    </w:p>
    <w:p w:rsidR="00C22BA8" w:rsidRPr="00C22BA8" w:rsidRDefault="00C22BA8" w:rsidP="00C22BA8">
      <w:pPr>
        <w:jc w:val="both"/>
      </w:pPr>
      <w:r w:rsidRPr="00C22BA8">
        <w:t xml:space="preserve">                                Trabajos especiales                            15/100                                                    </w:t>
      </w:r>
    </w:p>
    <w:p w:rsidR="00C22BA8" w:rsidRPr="00C22BA8" w:rsidRDefault="00C22BA8" w:rsidP="00C22BA8">
      <w:pPr>
        <w:jc w:val="both"/>
      </w:pPr>
      <w:r w:rsidRPr="00C22BA8">
        <w:t>       d.     Examen final                                                                                       30/100</w:t>
      </w:r>
    </w:p>
    <w:p w:rsidR="00C22BA8" w:rsidRPr="00C22BA8" w:rsidRDefault="00C22BA8" w:rsidP="00C22BA8">
      <w:pPr>
        <w:jc w:val="both"/>
      </w:pPr>
      <w:r w:rsidRPr="00C22BA8">
        <w:t> </w:t>
      </w:r>
    </w:p>
    <w:p w:rsidR="00C22BA8" w:rsidRPr="00C22BA8" w:rsidRDefault="00C22BA8" w:rsidP="00C22BA8">
      <w:pPr>
        <w:jc w:val="both"/>
      </w:pPr>
      <w:r w:rsidRPr="00C22BA8">
        <w:t> </w:t>
      </w:r>
    </w:p>
    <w:p w:rsidR="00C22BA8" w:rsidRPr="00C22BA8" w:rsidRDefault="00C22BA8" w:rsidP="00C22BA8">
      <w:pPr>
        <w:jc w:val="both"/>
      </w:pPr>
      <w:r w:rsidRPr="00C22BA8">
        <w:t>En total serán 70 puntos, para conformar la zona y un examen final de 30 puntos.</w:t>
      </w:r>
    </w:p>
    <w:p w:rsidR="00C22BA8" w:rsidRPr="00C22BA8" w:rsidRDefault="00C22BA8" w:rsidP="00C22BA8">
      <w:pPr>
        <w:jc w:val="both"/>
      </w:pPr>
      <w:r w:rsidRPr="00C22BA8">
        <w:t> </w:t>
      </w:r>
    </w:p>
    <w:p w:rsidR="00C22BA8" w:rsidRPr="00C22BA8" w:rsidRDefault="00C22BA8" w:rsidP="00C22BA8">
      <w:pPr>
        <w:jc w:val="both"/>
      </w:pPr>
      <w:r w:rsidRPr="00C22BA8">
        <w:lastRenderedPageBreak/>
        <w:t>La zona mínima que permita al estudiante tener derecho al examen final será de 30 puntos sobre 70 puntos de la zona total.</w:t>
      </w:r>
    </w:p>
    <w:p w:rsidR="00C22BA8" w:rsidRPr="00C22BA8" w:rsidRDefault="00C22BA8" w:rsidP="00C22BA8">
      <w:r w:rsidRPr="00C22BA8">
        <w:t> </w:t>
      </w:r>
    </w:p>
    <w:p w:rsidR="00C22BA8" w:rsidRPr="00C22BA8" w:rsidRDefault="00C22BA8" w:rsidP="00C22BA8">
      <w:r w:rsidRPr="00C22BA8">
        <w:rPr>
          <w:b/>
          <w:bCs/>
        </w:rPr>
        <w:t>BIBLIOGRAFÍA:</w:t>
      </w:r>
    </w:p>
    <w:p w:rsidR="00C22BA8" w:rsidRPr="00C22BA8" w:rsidRDefault="00C22BA8" w:rsidP="00C22BA8">
      <w:pPr>
        <w:jc w:val="both"/>
      </w:pPr>
      <w:r w:rsidRPr="00C22BA8">
        <w:rPr>
          <w:b/>
          <w:bCs/>
        </w:rPr>
        <w:t> </w:t>
      </w:r>
    </w:p>
    <w:p w:rsidR="00C22BA8" w:rsidRPr="00C22BA8" w:rsidRDefault="00C22BA8" w:rsidP="00C22BA8">
      <w:pPr>
        <w:ind w:left="720" w:hanging="360"/>
        <w:jc w:val="both"/>
      </w:pPr>
      <w:r w:rsidRPr="00C22BA8">
        <w:rPr>
          <w:rFonts w:ascii="Wingdings" w:hAnsi="Wingdings"/>
        </w:rPr>
        <w:t></w:t>
      </w:r>
      <w:r w:rsidRPr="00C22BA8">
        <w:rPr>
          <w:sz w:val="14"/>
          <w:szCs w:val="14"/>
        </w:rPr>
        <w:t xml:space="preserve">      </w:t>
      </w:r>
      <w:r w:rsidRPr="00C22BA8">
        <w:t xml:space="preserve">BACA URBINA, Gabriel, Evaluación de Proyectos. </w:t>
      </w:r>
      <w:proofErr w:type="spellStart"/>
      <w:r w:rsidRPr="00C22BA8">
        <w:t>Edit</w:t>
      </w:r>
      <w:proofErr w:type="spellEnd"/>
      <w:r w:rsidRPr="00C22BA8">
        <w:t xml:space="preserve"> Mc </w:t>
      </w:r>
      <w:proofErr w:type="spellStart"/>
      <w:r w:rsidRPr="00C22BA8">
        <w:t>Graw</w:t>
      </w:r>
      <w:proofErr w:type="spellEnd"/>
      <w:r w:rsidRPr="00C22BA8">
        <w:t xml:space="preserve"> – Hill. Cuarta Edición 2000.</w:t>
      </w:r>
    </w:p>
    <w:p w:rsidR="00C22BA8" w:rsidRPr="00C22BA8" w:rsidRDefault="00C22BA8" w:rsidP="00C22BA8">
      <w:pPr>
        <w:ind w:left="720" w:hanging="360"/>
        <w:jc w:val="both"/>
      </w:pPr>
      <w:r w:rsidRPr="00C22BA8">
        <w:rPr>
          <w:rFonts w:ascii="Wingdings" w:hAnsi="Wingdings"/>
        </w:rPr>
        <w:t></w:t>
      </w:r>
      <w:r w:rsidRPr="00C22BA8">
        <w:rPr>
          <w:sz w:val="14"/>
          <w:szCs w:val="14"/>
        </w:rPr>
        <w:t xml:space="preserve">      </w:t>
      </w:r>
      <w:r w:rsidRPr="00C22BA8">
        <w:t xml:space="preserve">BRICEÑO L Pedro, Administración y Dirección de Proyectos: Un enfoque integrado.  </w:t>
      </w:r>
      <w:proofErr w:type="spellStart"/>
      <w:r w:rsidRPr="00C22BA8">
        <w:t>Edit</w:t>
      </w:r>
      <w:proofErr w:type="spellEnd"/>
      <w:r w:rsidRPr="00C22BA8">
        <w:t xml:space="preserve"> Mc </w:t>
      </w:r>
      <w:proofErr w:type="spellStart"/>
      <w:r w:rsidRPr="00C22BA8">
        <w:t>Graw</w:t>
      </w:r>
      <w:proofErr w:type="spellEnd"/>
    </w:p>
    <w:p w:rsidR="00C22BA8" w:rsidRPr="00C22BA8" w:rsidRDefault="00C22BA8" w:rsidP="00C22BA8">
      <w:pPr>
        <w:ind w:left="1080"/>
        <w:jc w:val="both"/>
      </w:pPr>
      <w:r w:rsidRPr="00C22BA8">
        <w:t>- Hill – Universidad de Chile.  CIADE. Segunda Edición 1996</w:t>
      </w:r>
    </w:p>
    <w:p w:rsidR="00C22BA8" w:rsidRPr="00C22BA8" w:rsidRDefault="00C22BA8" w:rsidP="00C22BA8">
      <w:pPr>
        <w:ind w:left="720" w:hanging="360"/>
        <w:jc w:val="both"/>
      </w:pPr>
      <w:r w:rsidRPr="00C22BA8">
        <w:rPr>
          <w:rFonts w:ascii="Wingdings" w:hAnsi="Wingdings"/>
        </w:rPr>
        <w:t></w:t>
      </w:r>
      <w:r w:rsidRPr="00C22BA8">
        <w:rPr>
          <w:sz w:val="14"/>
          <w:szCs w:val="14"/>
        </w:rPr>
        <w:t xml:space="preserve">      </w:t>
      </w:r>
      <w:r w:rsidRPr="00C22BA8">
        <w:t xml:space="preserve">FIELD, Barry C. Economía Ambiental: una introducción, </w:t>
      </w:r>
      <w:proofErr w:type="spellStart"/>
      <w:r w:rsidRPr="00C22BA8">
        <w:t>Edit</w:t>
      </w:r>
      <w:proofErr w:type="spellEnd"/>
      <w:r w:rsidRPr="00C22BA8">
        <w:t xml:space="preserve"> Mc </w:t>
      </w:r>
      <w:proofErr w:type="spellStart"/>
      <w:r w:rsidRPr="00C22BA8">
        <w:t>Graw</w:t>
      </w:r>
      <w:proofErr w:type="spellEnd"/>
      <w:r w:rsidRPr="00C22BA8">
        <w:t>   - Hill Traducción de la primera edición 1999</w:t>
      </w:r>
    </w:p>
    <w:p w:rsidR="00C22BA8" w:rsidRPr="00C22BA8" w:rsidRDefault="00C22BA8" w:rsidP="00C22BA8">
      <w:pPr>
        <w:ind w:left="720" w:hanging="360"/>
        <w:jc w:val="both"/>
      </w:pPr>
      <w:r w:rsidRPr="00C22BA8">
        <w:rPr>
          <w:rFonts w:ascii="Wingdings" w:hAnsi="Wingdings"/>
        </w:rPr>
        <w:t></w:t>
      </w:r>
      <w:r w:rsidRPr="00C22BA8">
        <w:rPr>
          <w:sz w:val="14"/>
          <w:szCs w:val="14"/>
        </w:rPr>
        <w:t xml:space="preserve">      </w:t>
      </w:r>
      <w:r w:rsidRPr="00C22BA8">
        <w:t xml:space="preserve">FONTAINE. Ernesto R. Evaluación Social de Proyectos.  Universidad Católica de Chile.  </w:t>
      </w:r>
      <w:proofErr w:type="spellStart"/>
      <w:r w:rsidRPr="00C22BA8">
        <w:t>Edit</w:t>
      </w:r>
      <w:proofErr w:type="spellEnd"/>
      <w:r w:rsidRPr="00C22BA8">
        <w:t xml:space="preserve"> </w:t>
      </w:r>
      <w:proofErr w:type="spellStart"/>
      <w:r w:rsidRPr="00C22BA8">
        <w:t>Alfaomega</w:t>
      </w:r>
      <w:proofErr w:type="spellEnd"/>
      <w:r w:rsidRPr="00C22BA8">
        <w:t>, 12 edición -1999</w:t>
      </w:r>
    </w:p>
    <w:p w:rsidR="00C22BA8" w:rsidRPr="00C22BA8" w:rsidRDefault="00C22BA8" w:rsidP="00C22BA8">
      <w:pPr>
        <w:ind w:left="720" w:hanging="360"/>
        <w:jc w:val="both"/>
      </w:pPr>
      <w:r w:rsidRPr="00C22BA8">
        <w:rPr>
          <w:rFonts w:ascii="Wingdings" w:hAnsi="Wingdings"/>
        </w:rPr>
        <w:t></w:t>
      </w:r>
      <w:r w:rsidRPr="00C22BA8">
        <w:rPr>
          <w:sz w:val="14"/>
          <w:szCs w:val="14"/>
        </w:rPr>
        <w:t xml:space="preserve">      </w:t>
      </w:r>
      <w:r w:rsidRPr="00C22BA8">
        <w:t xml:space="preserve">MOKATE, Karen Marie.  Evaluación financiera de proyectos de Inversión.  Facultad de Economía. </w:t>
      </w:r>
      <w:proofErr w:type="spellStart"/>
      <w:r w:rsidRPr="00C22BA8">
        <w:t>Edit</w:t>
      </w:r>
      <w:proofErr w:type="spellEnd"/>
      <w:r w:rsidRPr="00C22BA8">
        <w:t xml:space="preserve"> </w:t>
      </w:r>
      <w:proofErr w:type="spellStart"/>
      <w:r w:rsidRPr="00C22BA8">
        <w:t>Uniandes</w:t>
      </w:r>
      <w:proofErr w:type="spellEnd"/>
      <w:r w:rsidRPr="00C22BA8">
        <w:t>.  Primera edición 1998</w:t>
      </w:r>
    </w:p>
    <w:p w:rsidR="00C22BA8" w:rsidRPr="00C22BA8" w:rsidRDefault="00C22BA8" w:rsidP="00C22BA8">
      <w:pPr>
        <w:ind w:left="720" w:hanging="360"/>
        <w:jc w:val="both"/>
      </w:pPr>
      <w:r w:rsidRPr="00C22BA8">
        <w:rPr>
          <w:rFonts w:ascii="Wingdings" w:hAnsi="Wingdings"/>
        </w:rPr>
        <w:t></w:t>
      </w:r>
      <w:r w:rsidRPr="00C22BA8">
        <w:rPr>
          <w:sz w:val="14"/>
          <w:szCs w:val="14"/>
        </w:rPr>
        <w:t xml:space="preserve">      </w:t>
      </w:r>
      <w:r w:rsidRPr="00C22BA8">
        <w:t>ONU Organización de las Naciones Unidas. Manual de Proyecto de Desarrollo Económico. México 1958. Documentos Internacionales.</w:t>
      </w:r>
    </w:p>
    <w:p w:rsidR="00C22BA8" w:rsidRPr="00C22BA8" w:rsidRDefault="00C22BA8" w:rsidP="00C22BA8">
      <w:pPr>
        <w:ind w:left="720" w:hanging="360"/>
        <w:jc w:val="both"/>
      </w:pPr>
      <w:r w:rsidRPr="00C22BA8">
        <w:rPr>
          <w:rFonts w:ascii="Wingdings" w:hAnsi="Wingdings"/>
        </w:rPr>
        <w:t></w:t>
      </w:r>
      <w:r w:rsidRPr="00C22BA8">
        <w:rPr>
          <w:sz w:val="14"/>
          <w:szCs w:val="14"/>
        </w:rPr>
        <w:t xml:space="preserve">      </w:t>
      </w:r>
      <w:r w:rsidRPr="00C22BA8">
        <w:t xml:space="preserve">SAPAG </w:t>
      </w:r>
      <w:proofErr w:type="spellStart"/>
      <w:r w:rsidRPr="00C22BA8">
        <w:t>Chain</w:t>
      </w:r>
      <w:proofErr w:type="spellEnd"/>
      <w:r w:rsidRPr="00C22BA8">
        <w:t xml:space="preserve">, </w:t>
      </w:r>
      <w:proofErr w:type="spellStart"/>
      <w:r w:rsidRPr="00C22BA8">
        <w:t>Nassir</w:t>
      </w:r>
      <w:proofErr w:type="spellEnd"/>
      <w:r w:rsidRPr="00C22BA8">
        <w:t xml:space="preserve">: SAPAG </w:t>
      </w:r>
      <w:proofErr w:type="spellStart"/>
      <w:r w:rsidRPr="00C22BA8">
        <w:t>Chain</w:t>
      </w:r>
      <w:proofErr w:type="spellEnd"/>
      <w:r w:rsidRPr="00C22BA8">
        <w:t xml:space="preserve">, Reinaldo, Preparación y Evaluación de Proyectos, </w:t>
      </w:r>
      <w:proofErr w:type="spellStart"/>
      <w:r w:rsidRPr="00C22BA8">
        <w:t>Edit</w:t>
      </w:r>
      <w:proofErr w:type="spellEnd"/>
      <w:r w:rsidRPr="00C22BA8">
        <w:t xml:space="preserve"> Mc </w:t>
      </w:r>
      <w:proofErr w:type="spellStart"/>
      <w:r w:rsidRPr="00C22BA8">
        <w:t>Graw</w:t>
      </w:r>
      <w:proofErr w:type="spellEnd"/>
      <w:r w:rsidRPr="00C22BA8">
        <w:t xml:space="preserve"> Hill, Cuarta edición 2000</w:t>
      </w:r>
    </w:p>
    <w:p w:rsidR="00C22BA8" w:rsidRPr="00C22BA8" w:rsidRDefault="00C22BA8" w:rsidP="00C22BA8">
      <w:pPr>
        <w:ind w:left="720" w:hanging="360"/>
        <w:jc w:val="both"/>
      </w:pPr>
      <w:r w:rsidRPr="00C22BA8">
        <w:rPr>
          <w:rFonts w:ascii="Wingdings" w:hAnsi="Wingdings"/>
        </w:rPr>
        <w:t></w:t>
      </w:r>
      <w:r w:rsidRPr="00C22BA8">
        <w:rPr>
          <w:sz w:val="14"/>
          <w:szCs w:val="14"/>
        </w:rPr>
        <w:t xml:space="preserve">      </w:t>
      </w:r>
      <w:r w:rsidRPr="00C22BA8">
        <w:t>VARELA VILLEGAS, Rodrigo, Evaluación Económica de Proyectos de Inversión.  Grupo Editorial Iberoamericana.  Sexta Edición, Reimpresión 2000</w:t>
      </w:r>
    </w:p>
    <w:p w:rsidR="00C22BA8" w:rsidRPr="00C22BA8" w:rsidRDefault="00C22BA8" w:rsidP="00C22BA8">
      <w:pPr>
        <w:ind w:left="720" w:hanging="360"/>
        <w:jc w:val="both"/>
      </w:pPr>
      <w:r w:rsidRPr="00C22BA8">
        <w:rPr>
          <w:rFonts w:ascii="Wingdings" w:hAnsi="Wingdings"/>
        </w:rPr>
        <w:t></w:t>
      </w:r>
      <w:r w:rsidRPr="00C22BA8">
        <w:rPr>
          <w:sz w:val="14"/>
          <w:szCs w:val="14"/>
        </w:rPr>
        <w:t xml:space="preserve">      </w:t>
      </w:r>
      <w:r w:rsidRPr="00C22BA8">
        <w:t> MIRANDA MIRANDA, Juan José. Gestión de proyectos. Cuarta edición</w:t>
      </w:r>
    </w:p>
    <w:p w:rsidR="00C22BA8" w:rsidRPr="00C22BA8" w:rsidRDefault="00C22BA8" w:rsidP="00C22BA8">
      <w:pPr>
        <w:jc w:val="both"/>
      </w:pPr>
      <w:r w:rsidRPr="00C22BA8">
        <w:t> </w:t>
      </w:r>
    </w:p>
    <w:p w:rsidR="00C22BA8" w:rsidRPr="00C22BA8" w:rsidRDefault="00C22BA8" w:rsidP="00C22BA8">
      <w:pPr>
        <w:jc w:val="both"/>
      </w:pPr>
      <w:r w:rsidRPr="00C22BA8">
        <w:t> </w:t>
      </w:r>
    </w:p>
    <w:p w:rsidR="00C22BA8" w:rsidRPr="00C22BA8" w:rsidRDefault="00C22BA8" w:rsidP="00C22BA8">
      <w:pPr>
        <w:jc w:val="both"/>
      </w:pPr>
      <w:r w:rsidRPr="00C22BA8">
        <w:rPr>
          <w:b/>
          <w:bCs/>
        </w:rPr>
        <w:t>OBSERVACIONES:</w:t>
      </w:r>
    </w:p>
    <w:p w:rsidR="00C22BA8" w:rsidRPr="00C22BA8" w:rsidRDefault="00C22BA8" w:rsidP="00C22BA8">
      <w:pPr>
        <w:ind w:left="720" w:hanging="360"/>
        <w:jc w:val="both"/>
      </w:pPr>
      <w:r w:rsidRPr="00C22BA8">
        <w:rPr>
          <w:rFonts w:ascii="Symbol" w:hAnsi="Symbol"/>
        </w:rPr>
        <w:t></w:t>
      </w:r>
      <w:r w:rsidRPr="00C22BA8">
        <w:rPr>
          <w:sz w:val="14"/>
          <w:szCs w:val="14"/>
        </w:rPr>
        <w:t xml:space="preserve">       </w:t>
      </w:r>
      <w:r w:rsidRPr="00C22BA8">
        <w:t>El examen final es obligatorio como requisito para aprobar la zona acumulada durante el curso</w:t>
      </w:r>
    </w:p>
    <w:p w:rsidR="00C22BA8" w:rsidRPr="00C22BA8" w:rsidRDefault="00C22BA8" w:rsidP="00C22BA8">
      <w:pPr>
        <w:ind w:left="720" w:hanging="360"/>
        <w:jc w:val="both"/>
      </w:pPr>
      <w:r w:rsidRPr="00C22BA8">
        <w:rPr>
          <w:rFonts w:ascii="Symbol" w:hAnsi="Symbol"/>
        </w:rPr>
        <w:t></w:t>
      </w:r>
      <w:r w:rsidRPr="00C22BA8">
        <w:rPr>
          <w:sz w:val="14"/>
          <w:szCs w:val="14"/>
        </w:rPr>
        <w:t xml:space="preserve">       </w:t>
      </w:r>
      <w:r w:rsidRPr="00C22BA8">
        <w:t>La zona mínima para tener derecho a examen final es de 30 puntos</w:t>
      </w:r>
    </w:p>
    <w:p w:rsidR="00C22BA8" w:rsidRPr="00C22BA8" w:rsidRDefault="00C22BA8" w:rsidP="00C22BA8">
      <w:pPr>
        <w:ind w:left="720" w:hanging="360"/>
        <w:jc w:val="both"/>
      </w:pPr>
      <w:r w:rsidRPr="00C22BA8">
        <w:rPr>
          <w:rFonts w:ascii="Symbol" w:hAnsi="Symbol"/>
        </w:rPr>
        <w:t></w:t>
      </w:r>
      <w:r w:rsidRPr="00C22BA8">
        <w:rPr>
          <w:sz w:val="14"/>
          <w:szCs w:val="14"/>
        </w:rPr>
        <w:t xml:space="preserve">       </w:t>
      </w:r>
      <w:r w:rsidRPr="00C22BA8">
        <w:t>La nota mínima para aprobar es de 60 puntos</w:t>
      </w:r>
    </w:p>
    <w:p w:rsidR="00C22BA8" w:rsidRPr="00C22BA8" w:rsidRDefault="00C22BA8" w:rsidP="00C22BA8">
      <w:pPr>
        <w:ind w:left="720" w:hanging="360"/>
        <w:jc w:val="both"/>
      </w:pPr>
      <w:r w:rsidRPr="00C22BA8">
        <w:rPr>
          <w:rFonts w:ascii="Symbol" w:hAnsi="Symbol"/>
        </w:rPr>
        <w:lastRenderedPageBreak/>
        <w:t></w:t>
      </w:r>
      <w:r w:rsidRPr="00C22BA8">
        <w:rPr>
          <w:sz w:val="14"/>
          <w:szCs w:val="14"/>
        </w:rPr>
        <w:t xml:space="preserve">       </w:t>
      </w:r>
      <w:r w:rsidRPr="00C22BA8">
        <w:t>De no haber aprobado la asignatura prerrequisito, no tiene validez, lo efectuado en esta asignatura por el estudiante.</w:t>
      </w:r>
    </w:p>
    <w:p w:rsidR="00C22BA8" w:rsidRPr="00C22BA8" w:rsidRDefault="00C22BA8" w:rsidP="00C22BA8">
      <w:pPr>
        <w:jc w:val="both"/>
      </w:pPr>
      <w:r w:rsidRPr="00C22BA8">
        <w:t> </w:t>
      </w:r>
    </w:p>
    <w:p w:rsidR="00C22BA8" w:rsidRPr="00C22BA8" w:rsidRDefault="00C22BA8" w:rsidP="00C22BA8">
      <w:pPr>
        <w:jc w:val="both"/>
      </w:pPr>
      <w:r w:rsidRPr="00C22BA8">
        <w:rPr>
          <w:b/>
          <w:bCs/>
        </w:rPr>
        <w:t>TEXTO PARALELO:</w:t>
      </w:r>
    </w:p>
    <w:p w:rsidR="00C22BA8" w:rsidRPr="00C22BA8" w:rsidRDefault="00C22BA8" w:rsidP="00C22BA8">
      <w:pPr>
        <w:jc w:val="both"/>
      </w:pPr>
      <w:r w:rsidRPr="00C22BA8">
        <w:rPr>
          <w:b/>
          <w:bCs/>
        </w:rPr>
        <w:t>Avance del Texto Paralelo:</w:t>
      </w:r>
    </w:p>
    <w:p w:rsidR="00C22BA8" w:rsidRPr="00C22BA8" w:rsidRDefault="00C22BA8" w:rsidP="00C22BA8">
      <w:pPr>
        <w:jc w:val="both"/>
      </w:pPr>
      <w:r w:rsidRPr="00C22BA8">
        <w:t xml:space="preserve">                Primer Parcial                                                                                      5 </w:t>
      </w:r>
      <w:proofErr w:type="spellStart"/>
      <w:r w:rsidRPr="00C22BA8">
        <w:t>Pts</w:t>
      </w:r>
      <w:proofErr w:type="spellEnd"/>
    </w:p>
    <w:p w:rsidR="00C22BA8" w:rsidRPr="00C22BA8" w:rsidRDefault="00C22BA8" w:rsidP="00C22BA8">
      <w:pPr>
        <w:jc w:val="both"/>
      </w:pPr>
      <w:r w:rsidRPr="00C22BA8">
        <w:t xml:space="preserve">                Segundo Parcial                                                                                 5 </w:t>
      </w:r>
      <w:proofErr w:type="spellStart"/>
      <w:r w:rsidRPr="00C22BA8">
        <w:t>Pts</w:t>
      </w:r>
      <w:proofErr w:type="spellEnd"/>
    </w:p>
    <w:p w:rsidR="00C22BA8" w:rsidRPr="00C22BA8" w:rsidRDefault="00C22BA8" w:rsidP="00C22BA8">
      <w:pPr>
        <w:jc w:val="both"/>
      </w:pPr>
      <w:r w:rsidRPr="00C22BA8">
        <w:t xml:space="preserve">                Examen Final                                                                                       5 </w:t>
      </w:r>
      <w:proofErr w:type="spellStart"/>
      <w:r w:rsidRPr="00C22BA8">
        <w:t>Pts</w:t>
      </w:r>
      <w:proofErr w:type="spellEnd"/>
    </w:p>
    <w:p w:rsidR="00C22BA8" w:rsidRPr="00C22BA8" w:rsidRDefault="00C22BA8" w:rsidP="00C22BA8">
      <w:pPr>
        <w:jc w:val="both"/>
      </w:pPr>
      <w:r w:rsidRPr="00C22BA8">
        <w:rPr>
          <w:b/>
          <w:bCs/>
        </w:rPr>
        <w:t> Evaluación de cada avance</w:t>
      </w:r>
    </w:p>
    <w:p w:rsidR="00C22BA8" w:rsidRPr="00C22BA8" w:rsidRDefault="00C22BA8" w:rsidP="00C22BA8">
      <w:pPr>
        <w:ind w:left="708"/>
        <w:jc w:val="both"/>
      </w:pPr>
      <w:r w:rsidRPr="00C22BA8">
        <w:t xml:space="preserve">Presentación del documento                                                           0.5 </w:t>
      </w:r>
      <w:proofErr w:type="spellStart"/>
      <w:r w:rsidRPr="00C22BA8">
        <w:t>Pts</w:t>
      </w:r>
      <w:proofErr w:type="spellEnd"/>
    </w:p>
    <w:p w:rsidR="00C22BA8" w:rsidRPr="00C22BA8" w:rsidRDefault="00C22BA8" w:rsidP="00C22BA8">
      <w:pPr>
        <w:ind w:left="708"/>
        <w:jc w:val="both"/>
      </w:pPr>
      <w:r w:rsidRPr="00C22BA8">
        <w:t xml:space="preserve">Introducción                                                                                       0.5 </w:t>
      </w:r>
      <w:proofErr w:type="spellStart"/>
      <w:r w:rsidRPr="00C22BA8">
        <w:t>Pts</w:t>
      </w:r>
      <w:proofErr w:type="spellEnd"/>
    </w:p>
    <w:p w:rsidR="00C22BA8" w:rsidRPr="00C22BA8" w:rsidRDefault="00C22BA8" w:rsidP="00C22BA8">
      <w:pPr>
        <w:ind w:left="708"/>
        <w:jc w:val="both"/>
      </w:pPr>
      <w:r w:rsidRPr="00C22BA8">
        <w:t xml:space="preserve">Contenido del documento                                                                3.0 </w:t>
      </w:r>
      <w:proofErr w:type="spellStart"/>
      <w:r w:rsidRPr="00C22BA8">
        <w:t>Pts</w:t>
      </w:r>
      <w:proofErr w:type="spellEnd"/>
    </w:p>
    <w:p w:rsidR="00C22BA8" w:rsidRPr="00C22BA8" w:rsidRDefault="00C22BA8" w:rsidP="00C22BA8">
      <w:pPr>
        <w:ind w:left="708"/>
        <w:jc w:val="both"/>
      </w:pPr>
      <w:r w:rsidRPr="00C22BA8">
        <w:t xml:space="preserve">Registro bibliográfico (forma técnica de presentación)               </w:t>
      </w:r>
      <w:r w:rsidRPr="00C22BA8">
        <w:rPr>
          <w:u w:val="single"/>
        </w:rPr>
        <w:t xml:space="preserve">1.0 </w:t>
      </w:r>
      <w:proofErr w:type="spellStart"/>
      <w:r w:rsidRPr="00C22BA8">
        <w:rPr>
          <w:u w:val="single"/>
        </w:rPr>
        <w:t>Pts</w:t>
      </w:r>
      <w:proofErr w:type="spellEnd"/>
    </w:p>
    <w:p w:rsidR="00C22BA8" w:rsidRPr="00C22BA8" w:rsidRDefault="00C22BA8" w:rsidP="00C22BA8">
      <w:pPr>
        <w:ind w:left="708"/>
        <w:jc w:val="both"/>
      </w:pPr>
      <w:r w:rsidRPr="00C22BA8">
        <w:rPr>
          <w:b/>
          <w:bCs/>
        </w:rPr>
        <w:t xml:space="preserve">Total                                                                                                    5.0 </w:t>
      </w:r>
      <w:proofErr w:type="spellStart"/>
      <w:r w:rsidRPr="00C22BA8">
        <w:rPr>
          <w:b/>
          <w:bCs/>
        </w:rPr>
        <w:t>Pts</w:t>
      </w:r>
      <w:proofErr w:type="spellEnd"/>
    </w:p>
    <w:p w:rsidR="00C22BA8" w:rsidRPr="00C22BA8" w:rsidRDefault="00C22BA8" w:rsidP="00C22BA8">
      <w:pPr>
        <w:jc w:val="both"/>
      </w:pPr>
      <w:r w:rsidRPr="00C22BA8">
        <w:rPr>
          <w:b/>
          <w:bCs/>
        </w:rPr>
        <w:t> </w:t>
      </w:r>
    </w:p>
    <w:p w:rsidR="00C22BA8" w:rsidRPr="00C22BA8" w:rsidRDefault="00C22BA8" w:rsidP="00C22BA8">
      <w:pPr>
        <w:jc w:val="both"/>
      </w:pPr>
      <w:r w:rsidRPr="00C22BA8">
        <w:rPr>
          <w:b/>
          <w:bCs/>
        </w:rPr>
        <w:t>Estructura del Texto Paralelo</w:t>
      </w:r>
    </w:p>
    <w:p w:rsidR="00C22BA8" w:rsidRPr="00C22BA8" w:rsidRDefault="00C22BA8" w:rsidP="00C22BA8">
      <w:pPr>
        <w:jc w:val="both"/>
      </w:pPr>
      <w:r w:rsidRPr="00C22BA8">
        <w:t>Carátula, Índice, Introducción, Capítulos (Contenido del Texto) mínimo 21 hojas.  Bibliografía, anexos (al contenido de cada entrega no debe de tener menos de 7 hojas)</w:t>
      </w:r>
    </w:p>
    <w:p w:rsidR="00C22BA8" w:rsidRPr="00C22BA8" w:rsidRDefault="00C22BA8" w:rsidP="00C22BA8">
      <w:pPr>
        <w:ind w:firstLine="708"/>
        <w:jc w:val="both"/>
      </w:pPr>
      <w:r w:rsidRPr="00C22BA8">
        <w:rPr>
          <w:b/>
          <w:bCs/>
        </w:rPr>
        <w:t>Se acepta la entrega del texto Paralelo Elaborado a Mano, con Maquina Mecánica, o computadora.  No se aceptan copias de trabajos.</w:t>
      </w:r>
    </w:p>
    <w:p w:rsidR="00C22BA8" w:rsidRPr="00C22BA8" w:rsidRDefault="00C22BA8" w:rsidP="00C22BA8">
      <w:pPr>
        <w:jc w:val="both"/>
      </w:pPr>
      <w:r w:rsidRPr="00C22BA8">
        <w:t> </w:t>
      </w:r>
    </w:p>
    <w:p w:rsidR="00C22BA8" w:rsidRPr="00C22BA8" w:rsidRDefault="00C22BA8" w:rsidP="00C22BA8">
      <w:pPr>
        <w:jc w:val="both"/>
      </w:pPr>
      <w:r w:rsidRPr="00C22BA8">
        <w:t xml:space="preserve">Los grupos conformados deberán ser </w:t>
      </w:r>
      <w:r w:rsidRPr="00C22BA8">
        <w:rPr>
          <w:b/>
          <w:bCs/>
        </w:rPr>
        <w:t>No mayores de 4 estudiantes por grupo.</w:t>
      </w:r>
      <w:r w:rsidRPr="00C22BA8">
        <w:t xml:space="preserve"> </w:t>
      </w:r>
    </w:p>
    <w:p w:rsidR="00C22BA8" w:rsidRPr="00C22BA8" w:rsidRDefault="00C22BA8" w:rsidP="00C22BA8">
      <w:pPr>
        <w:pStyle w:val="NormalWeb"/>
        <w:spacing w:before="0" w:beforeAutospacing="0" w:after="0" w:afterAutospacing="0"/>
        <w:rPr>
          <w:rFonts w:ascii="Arial" w:hAnsi="Arial" w:cs="Arial"/>
        </w:rPr>
      </w:pPr>
      <w:r w:rsidRPr="00C22BA8">
        <w:rPr>
          <w:rFonts w:ascii="Arial" w:hAnsi="Arial" w:cs="Arial"/>
        </w:rPr>
        <w:t> </w:t>
      </w:r>
    </w:p>
    <w:p w:rsidR="00C22BA8" w:rsidRPr="00C22BA8" w:rsidRDefault="00C22BA8" w:rsidP="00C22BA8">
      <w:pPr>
        <w:pStyle w:val="NormalWeb"/>
        <w:spacing w:before="0" w:beforeAutospacing="0" w:after="0" w:afterAutospacing="0"/>
        <w:rPr>
          <w:rFonts w:ascii="Arial" w:hAnsi="Arial" w:cs="Arial"/>
        </w:rPr>
      </w:pPr>
      <w:hyperlink r:id="rId6" w:history="1">
        <w:r w:rsidRPr="00C22BA8">
          <w:rPr>
            <w:rStyle w:val="Hipervnculo"/>
            <w:rFonts w:ascii="Arial" w:hAnsi="Arial" w:cs="Arial"/>
            <w:color w:val="auto"/>
          </w:rPr>
          <w:t>Cerrar ventana</w:t>
        </w:r>
      </w:hyperlink>
    </w:p>
    <w:p w:rsidR="0023289A" w:rsidRPr="00C22BA8" w:rsidRDefault="0023289A" w:rsidP="00C22BA8"/>
    <w:sectPr w:rsidR="0023289A" w:rsidRPr="00C22BA8" w:rsidSect="0023289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710FD"/>
    <w:multiLevelType w:val="multilevel"/>
    <w:tmpl w:val="C5B64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710548"/>
    <w:multiLevelType w:val="multilevel"/>
    <w:tmpl w:val="BBA2BD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C4B4DC4"/>
    <w:multiLevelType w:val="multilevel"/>
    <w:tmpl w:val="D1EA7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337867"/>
    <w:multiLevelType w:val="multilevel"/>
    <w:tmpl w:val="93F810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3840E3"/>
    <w:multiLevelType w:val="multilevel"/>
    <w:tmpl w:val="E772BD52"/>
    <w:lvl w:ilvl="0">
      <w:start w:val="9"/>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16A27D4B"/>
    <w:multiLevelType w:val="multilevel"/>
    <w:tmpl w:val="D38E9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412832"/>
    <w:multiLevelType w:val="multilevel"/>
    <w:tmpl w:val="699272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93A6F8E"/>
    <w:multiLevelType w:val="multilevel"/>
    <w:tmpl w:val="AEF0A9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19C37233"/>
    <w:multiLevelType w:val="multilevel"/>
    <w:tmpl w:val="D95AD8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0F144D"/>
    <w:multiLevelType w:val="multilevel"/>
    <w:tmpl w:val="1DDE576C"/>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1CCF7AED"/>
    <w:multiLevelType w:val="multilevel"/>
    <w:tmpl w:val="37E6ED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1E0A1B2B"/>
    <w:multiLevelType w:val="multilevel"/>
    <w:tmpl w:val="D2F0F3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72730EF"/>
    <w:multiLevelType w:val="multilevel"/>
    <w:tmpl w:val="EEEC905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nsid w:val="27CD2365"/>
    <w:multiLevelType w:val="multilevel"/>
    <w:tmpl w:val="1B32D5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8EF09A3"/>
    <w:multiLevelType w:val="multilevel"/>
    <w:tmpl w:val="B830B6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CBA12DA"/>
    <w:multiLevelType w:val="multilevel"/>
    <w:tmpl w:val="F0BE42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E0B1DF1"/>
    <w:multiLevelType w:val="multilevel"/>
    <w:tmpl w:val="BE9276A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nsid w:val="306B3669"/>
    <w:multiLevelType w:val="multilevel"/>
    <w:tmpl w:val="0D9A3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177558F"/>
    <w:multiLevelType w:val="multilevel"/>
    <w:tmpl w:val="4ED830A6"/>
    <w:lvl w:ilvl="0">
      <w:start w:val="10"/>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nsid w:val="31D92188"/>
    <w:multiLevelType w:val="multilevel"/>
    <w:tmpl w:val="459A7A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4170983"/>
    <w:multiLevelType w:val="multilevel"/>
    <w:tmpl w:val="410E1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62028B6"/>
    <w:multiLevelType w:val="multilevel"/>
    <w:tmpl w:val="015ECF74"/>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nsid w:val="3CD61B24"/>
    <w:multiLevelType w:val="multilevel"/>
    <w:tmpl w:val="EE8647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7083833"/>
    <w:multiLevelType w:val="multilevel"/>
    <w:tmpl w:val="5A7E1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9626F2B"/>
    <w:multiLevelType w:val="multilevel"/>
    <w:tmpl w:val="073A92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A1374C1"/>
    <w:multiLevelType w:val="multilevel"/>
    <w:tmpl w:val="BEB255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BD6269B"/>
    <w:multiLevelType w:val="multilevel"/>
    <w:tmpl w:val="9EFCB9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CBF7C62"/>
    <w:multiLevelType w:val="multilevel"/>
    <w:tmpl w:val="37E01CC8"/>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nsid w:val="4D126D96"/>
    <w:multiLevelType w:val="multilevel"/>
    <w:tmpl w:val="C7F69F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E0F47FE"/>
    <w:multiLevelType w:val="multilevel"/>
    <w:tmpl w:val="561AA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8B4363D"/>
    <w:multiLevelType w:val="multilevel"/>
    <w:tmpl w:val="1DDABE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5A83122D"/>
    <w:multiLevelType w:val="multilevel"/>
    <w:tmpl w:val="1B26DA42"/>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nsid w:val="5CD475D4"/>
    <w:multiLevelType w:val="multilevel"/>
    <w:tmpl w:val="38EE8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F6D1175"/>
    <w:multiLevelType w:val="multilevel"/>
    <w:tmpl w:val="D4E00ED6"/>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4">
    <w:nsid w:val="737D56F6"/>
    <w:multiLevelType w:val="multilevel"/>
    <w:tmpl w:val="DB26CB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4522E14"/>
    <w:multiLevelType w:val="multilevel"/>
    <w:tmpl w:val="EF3C6B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80A660A"/>
    <w:multiLevelType w:val="multilevel"/>
    <w:tmpl w:val="C4CEBA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94E7FB4"/>
    <w:multiLevelType w:val="multilevel"/>
    <w:tmpl w:val="D6701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9DD7267"/>
    <w:multiLevelType w:val="multilevel"/>
    <w:tmpl w:val="4EB28D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5"/>
  </w:num>
  <w:num w:numId="3">
    <w:abstractNumId w:val="12"/>
  </w:num>
  <w:num w:numId="4">
    <w:abstractNumId w:val="9"/>
  </w:num>
  <w:num w:numId="5">
    <w:abstractNumId w:val="16"/>
  </w:num>
  <w:num w:numId="6">
    <w:abstractNumId w:val="31"/>
  </w:num>
  <w:num w:numId="7">
    <w:abstractNumId w:val="33"/>
  </w:num>
  <w:num w:numId="8">
    <w:abstractNumId w:val="27"/>
  </w:num>
  <w:num w:numId="9">
    <w:abstractNumId w:val="21"/>
  </w:num>
  <w:num w:numId="10">
    <w:abstractNumId w:val="4"/>
  </w:num>
  <w:num w:numId="11">
    <w:abstractNumId w:val="18"/>
  </w:num>
  <w:num w:numId="12">
    <w:abstractNumId w:val="20"/>
  </w:num>
  <w:num w:numId="13">
    <w:abstractNumId w:val="11"/>
  </w:num>
  <w:num w:numId="14">
    <w:abstractNumId w:val="38"/>
  </w:num>
  <w:num w:numId="15">
    <w:abstractNumId w:val="0"/>
  </w:num>
  <w:num w:numId="16">
    <w:abstractNumId w:val="26"/>
  </w:num>
  <w:num w:numId="17">
    <w:abstractNumId w:val="25"/>
  </w:num>
  <w:num w:numId="18">
    <w:abstractNumId w:val="5"/>
  </w:num>
  <w:num w:numId="19">
    <w:abstractNumId w:val="13"/>
  </w:num>
  <w:num w:numId="20">
    <w:abstractNumId w:val="8"/>
  </w:num>
  <w:num w:numId="21">
    <w:abstractNumId w:val="1"/>
  </w:num>
  <w:num w:numId="22">
    <w:abstractNumId w:val="6"/>
  </w:num>
  <w:num w:numId="23">
    <w:abstractNumId w:val="30"/>
  </w:num>
  <w:num w:numId="24">
    <w:abstractNumId w:val="7"/>
  </w:num>
  <w:num w:numId="25">
    <w:abstractNumId w:val="29"/>
  </w:num>
  <w:num w:numId="26">
    <w:abstractNumId w:val="32"/>
  </w:num>
  <w:num w:numId="27">
    <w:abstractNumId w:val="28"/>
  </w:num>
  <w:num w:numId="28">
    <w:abstractNumId w:val="17"/>
  </w:num>
  <w:num w:numId="29">
    <w:abstractNumId w:val="15"/>
  </w:num>
  <w:num w:numId="30">
    <w:abstractNumId w:val="36"/>
  </w:num>
  <w:num w:numId="31">
    <w:abstractNumId w:val="23"/>
  </w:num>
  <w:num w:numId="32">
    <w:abstractNumId w:val="3"/>
  </w:num>
  <w:num w:numId="33">
    <w:abstractNumId w:val="24"/>
  </w:num>
  <w:num w:numId="34">
    <w:abstractNumId w:val="37"/>
  </w:num>
  <w:num w:numId="35">
    <w:abstractNumId w:val="19"/>
  </w:num>
  <w:num w:numId="36">
    <w:abstractNumId w:val="14"/>
  </w:num>
  <w:num w:numId="37">
    <w:abstractNumId w:val="34"/>
  </w:num>
  <w:num w:numId="38">
    <w:abstractNumId w:val="22"/>
  </w:num>
  <w:num w:numId="3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hyphenationZone w:val="425"/>
  <w:characterSpacingControl w:val="doNotCompress"/>
  <w:compat/>
  <w:rsids>
    <w:rsidRoot w:val="00E37B85"/>
    <w:rsid w:val="0004444C"/>
    <w:rsid w:val="000F3137"/>
    <w:rsid w:val="0023289A"/>
    <w:rsid w:val="003018F5"/>
    <w:rsid w:val="003337A4"/>
    <w:rsid w:val="00540443"/>
    <w:rsid w:val="005C359F"/>
    <w:rsid w:val="00625E0B"/>
    <w:rsid w:val="006A049C"/>
    <w:rsid w:val="006D7C53"/>
    <w:rsid w:val="007717C1"/>
    <w:rsid w:val="00776EA1"/>
    <w:rsid w:val="009E303F"/>
    <w:rsid w:val="00AE1A41"/>
    <w:rsid w:val="00AF6654"/>
    <w:rsid w:val="00B45075"/>
    <w:rsid w:val="00BF1A41"/>
    <w:rsid w:val="00C22BA8"/>
    <w:rsid w:val="00CC6A00"/>
    <w:rsid w:val="00E14B8A"/>
    <w:rsid w:val="00E31F2F"/>
    <w:rsid w:val="00E37B85"/>
    <w:rsid w:val="00E612C1"/>
    <w:rsid w:val="00EF3AF1"/>
    <w:rsid w:val="00F51665"/>
  </w:rsids>
  <m:mathPr>
    <m:mathFont m:val="Cambria Math"/>
    <m:brkBin m:val="before"/>
    <m:brkBinSub m:val="--"/>
    <m:smallFrac m:val="off"/>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89A"/>
  </w:style>
  <w:style w:type="paragraph" w:styleId="Ttulo1">
    <w:name w:val="heading 1"/>
    <w:basedOn w:val="Normal"/>
    <w:link w:val="Ttulo1Car"/>
    <w:uiPriority w:val="9"/>
    <w:qFormat/>
    <w:rsid w:val="00E37B85"/>
    <w:pPr>
      <w:keepNext/>
      <w:spacing w:after="0" w:line="240" w:lineRule="auto"/>
      <w:jc w:val="center"/>
      <w:outlineLvl w:val="0"/>
    </w:pPr>
    <w:rPr>
      <w:rFonts w:ascii="Times New Roman" w:eastAsia="Times New Roman" w:hAnsi="Times New Roman" w:cs="Times New Roman"/>
      <w:kern w:val="36"/>
      <w:sz w:val="24"/>
      <w:szCs w:val="24"/>
      <w:lang w:eastAsia="es-GT"/>
    </w:rPr>
  </w:style>
  <w:style w:type="paragraph" w:styleId="Ttulo2">
    <w:name w:val="heading 2"/>
    <w:basedOn w:val="Normal"/>
    <w:link w:val="Ttulo2Car"/>
    <w:uiPriority w:val="9"/>
    <w:qFormat/>
    <w:rsid w:val="00E37B85"/>
    <w:pPr>
      <w:keepNext/>
      <w:spacing w:after="0" w:line="240" w:lineRule="auto"/>
      <w:jc w:val="both"/>
      <w:outlineLvl w:val="1"/>
    </w:pPr>
    <w:rPr>
      <w:rFonts w:ascii="Book Antiqua" w:eastAsia="Times New Roman" w:hAnsi="Book Antiqua" w:cs="Times New Roman"/>
      <w:b/>
      <w:bCs/>
      <w:lang w:eastAsia="es-GT"/>
    </w:rPr>
  </w:style>
  <w:style w:type="paragraph" w:styleId="Ttulo3">
    <w:name w:val="heading 3"/>
    <w:basedOn w:val="Normal"/>
    <w:link w:val="Ttulo3Car"/>
    <w:uiPriority w:val="9"/>
    <w:qFormat/>
    <w:rsid w:val="00E37B85"/>
    <w:pPr>
      <w:keepNext/>
      <w:spacing w:after="0" w:line="240" w:lineRule="auto"/>
      <w:outlineLvl w:val="2"/>
    </w:pPr>
    <w:rPr>
      <w:rFonts w:ascii="Times New Roman" w:eastAsia="Times New Roman" w:hAnsi="Times New Roman" w:cs="Times New Roman"/>
      <w:b/>
      <w:bCs/>
      <w:sz w:val="24"/>
      <w:szCs w:val="24"/>
      <w:lang w:eastAsia="es-GT"/>
    </w:rPr>
  </w:style>
  <w:style w:type="paragraph" w:styleId="Ttulo4">
    <w:name w:val="heading 4"/>
    <w:basedOn w:val="Normal"/>
    <w:next w:val="Normal"/>
    <w:link w:val="Ttulo4Car"/>
    <w:uiPriority w:val="9"/>
    <w:unhideWhenUsed/>
    <w:qFormat/>
    <w:rsid w:val="00AF6654"/>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9E303F"/>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9E303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37B85"/>
    <w:rPr>
      <w:rFonts w:ascii="Times New Roman" w:eastAsia="Times New Roman" w:hAnsi="Times New Roman" w:cs="Times New Roman"/>
      <w:kern w:val="36"/>
      <w:sz w:val="24"/>
      <w:szCs w:val="24"/>
      <w:lang w:eastAsia="es-GT"/>
    </w:rPr>
  </w:style>
  <w:style w:type="character" w:customStyle="1" w:styleId="Ttulo2Car">
    <w:name w:val="Título 2 Car"/>
    <w:basedOn w:val="Fuentedeprrafopredeter"/>
    <w:link w:val="Ttulo2"/>
    <w:uiPriority w:val="9"/>
    <w:rsid w:val="00E37B85"/>
    <w:rPr>
      <w:rFonts w:ascii="Book Antiqua" w:eastAsia="Times New Roman" w:hAnsi="Book Antiqua" w:cs="Times New Roman"/>
      <w:b/>
      <w:bCs/>
      <w:lang w:eastAsia="es-GT"/>
    </w:rPr>
  </w:style>
  <w:style w:type="character" w:customStyle="1" w:styleId="Ttulo3Car">
    <w:name w:val="Título 3 Car"/>
    <w:basedOn w:val="Fuentedeprrafopredeter"/>
    <w:link w:val="Ttulo3"/>
    <w:uiPriority w:val="9"/>
    <w:rsid w:val="00E37B85"/>
    <w:rPr>
      <w:rFonts w:ascii="Times New Roman" w:eastAsia="Times New Roman" w:hAnsi="Times New Roman" w:cs="Times New Roman"/>
      <w:b/>
      <w:bCs/>
      <w:sz w:val="24"/>
      <w:szCs w:val="24"/>
      <w:lang w:eastAsia="es-GT"/>
    </w:rPr>
  </w:style>
  <w:style w:type="paragraph" w:styleId="Textoindependiente">
    <w:name w:val="Body Text"/>
    <w:basedOn w:val="Normal"/>
    <w:link w:val="TextoindependienteCar"/>
    <w:uiPriority w:val="99"/>
    <w:unhideWhenUsed/>
    <w:rsid w:val="00E37B85"/>
    <w:pPr>
      <w:spacing w:after="0" w:line="240" w:lineRule="auto"/>
      <w:jc w:val="both"/>
    </w:pPr>
    <w:rPr>
      <w:rFonts w:ascii="Book Antiqua" w:eastAsia="Times New Roman" w:hAnsi="Book Antiqua" w:cs="Times New Roman"/>
      <w:lang w:eastAsia="es-GT"/>
    </w:rPr>
  </w:style>
  <w:style w:type="character" w:customStyle="1" w:styleId="TextoindependienteCar">
    <w:name w:val="Texto independiente Car"/>
    <w:basedOn w:val="Fuentedeprrafopredeter"/>
    <w:link w:val="Textoindependiente"/>
    <w:uiPriority w:val="99"/>
    <w:rsid w:val="00E37B85"/>
    <w:rPr>
      <w:rFonts w:ascii="Book Antiqua" w:eastAsia="Times New Roman" w:hAnsi="Book Antiqua" w:cs="Times New Roman"/>
      <w:lang w:eastAsia="es-GT"/>
    </w:rPr>
  </w:style>
  <w:style w:type="character" w:customStyle="1" w:styleId="Ttulo4Car">
    <w:name w:val="Título 4 Car"/>
    <w:basedOn w:val="Fuentedeprrafopredeter"/>
    <w:link w:val="Ttulo4"/>
    <w:uiPriority w:val="9"/>
    <w:rsid w:val="00AF6654"/>
    <w:rPr>
      <w:rFonts w:asciiTheme="majorHAnsi" w:eastAsiaTheme="majorEastAsia" w:hAnsiTheme="majorHAnsi" w:cstheme="majorBidi"/>
      <w:b/>
      <w:bCs/>
      <w:i/>
      <w:iCs/>
      <w:color w:val="4F81BD" w:themeColor="accent1"/>
    </w:rPr>
  </w:style>
  <w:style w:type="paragraph" w:styleId="Sangradetextonormal">
    <w:name w:val="Body Text Indent"/>
    <w:basedOn w:val="Normal"/>
    <w:link w:val="SangradetextonormalCar"/>
    <w:uiPriority w:val="99"/>
    <w:unhideWhenUsed/>
    <w:rsid w:val="00AF6654"/>
    <w:pPr>
      <w:spacing w:after="120"/>
      <w:ind w:left="283"/>
    </w:pPr>
  </w:style>
  <w:style w:type="character" w:customStyle="1" w:styleId="SangradetextonormalCar">
    <w:name w:val="Sangría de texto normal Car"/>
    <w:basedOn w:val="Fuentedeprrafopredeter"/>
    <w:link w:val="Sangradetextonormal"/>
    <w:uiPriority w:val="99"/>
    <w:rsid w:val="00AF6654"/>
  </w:style>
  <w:style w:type="paragraph" w:styleId="NormalWeb">
    <w:name w:val="Normal (Web)"/>
    <w:basedOn w:val="Normal"/>
    <w:uiPriority w:val="99"/>
    <w:semiHidden/>
    <w:unhideWhenUsed/>
    <w:rsid w:val="00AF6654"/>
    <w:pPr>
      <w:spacing w:before="100" w:beforeAutospacing="1" w:after="100" w:afterAutospacing="1" w:line="240" w:lineRule="auto"/>
    </w:pPr>
    <w:rPr>
      <w:rFonts w:ascii="Times New Roman" w:eastAsia="Times New Roman" w:hAnsi="Times New Roman" w:cs="Times New Roman"/>
      <w:sz w:val="24"/>
      <w:szCs w:val="24"/>
      <w:lang w:eastAsia="es-GT"/>
    </w:rPr>
  </w:style>
  <w:style w:type="paragraph" w:styleId="Textoindependiente2">
    <w:name w:val="Body Text 2"/>
    <w:basedOn w:val="Normal"/>
    <w:link w:val="Textoindependiente2Car"/>
    <w:uiPriority w:val="99"/>
    <w:semiHidden/>
    <w:unhideWhenUsed/>
    <w:rsid w:val="005C359F"/>
    <w:pPr>
      <w:spacing w:after="120" w:line="480" w:lineRule="auto"/>
    </w:pPr>
  </w:style>
  <w:style w:type="character" w:customStyle="1" w:styleId="Textoindependiente2Car">
    <w:name w:val="Texto independiente 2 Car"/>
    <w:basedOn w:val="Fuentedeprrafopredeter"/>
    <w:link w:val="Textoindependiente2"/>
    <w:uiPriority w:val="99"/>
    <w:semiHidden/>
    <w:rsid w:val="005C359F"/>
  </w:style>
  <w:style w:type="paragraph" w:styleId="Sangra3detindependiente">
    <w:name w:val="Body Text Indent 3"/>
    <w:basedOn w:val="Normal"/>
    <w:link w:val="Sangra3detindependienteCar"/>
    <w:uiPriority w:val="99"/>
    <w:semiHidden/>
    <w:unhideWhenUsed/>
    <w:rsid w:val="005C359F"/>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5C359F"/>
    <w:rPr>
      <w:sz w:val="16"/>
      <w:szCs w:val="16"/>
    </w:rPr>
  </w:style>
  <w:style w:type="paragraph" w:styleId="Sangra2detindependiente">
    <w:name w:val="Body Text Indent 2"/>
    <w:basedOn w:val="Normal"/>
    <w:link w:val="Sangra2detindependienteCar"/>
    <w:uiPriority w:val="99"/>
    <w:semiHidden/>
    <w:unhideWhenUsed/>
    <w:rsid w:val="003337A4"/>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3337A4"/>
  </w:style>
  <w:style w:type="paragraph" w:styleId="Encabezado">
    <w:name w:val="header"/>
    <w:basedOn w:val="Normal"/>
    <w:link w:val="EncabezadoCar"/>
    <w:uiPriority w:val="99"/>
    <w:semiHidden/>
    <w:unhideWhenUsed/>
    <w:rsid w:val="003337A4"/>
    <w:pPr>
      <w:spacing w:before="100" w:beforeAutospacing="1" w:after="100" w:afterAutospacing="1" w:line="240" w:lineRule="auto"/>
    </w:pPr>
    <w:rPr>
      <w:rFonts w:ascii="Times New Roman" w:eastAsia="Times New Roman" w:hAnsi="Times New Roman" w:cs="Times New Roman"/>
      <w:sz w:val="24"/>
      <w:szCs w:val="24"/>
      <w:lang w:eastAsia="es-GT"/>
    </w:rPr>
  </w:style>
  <w:style w:type="character" w:customStyle="1" w:styleId="EncabezadoCar">
    <w:name w:val="Encabezado Car"/>
    <w:basedOn w:val="Fuentedeprrafopredeter"/>
    <w:link w:val="Encabezado"/>
    <w:uiPriority w:val="99"/>
    <w:semiHidden/>
    <w:rsid w:val="003337A4"/>
    <w:rPr>
      <w:rFonts w:ascii="Times New Roman" w:eastAsia="Times New Roman" w:hAnsi="Times New Roman" w:cs="Times New Roman"/>
      <w:sz w:val="24"/>
      <w:szCs w:val="24"/>
      <w:lang w:eastAsia="es-GT"/>
    </w:rPr>
  </w:style>
  <w:style w:type="paragraph" w:styleId="Textodeglobo">
    <w:name w:val="Balloon Text"/>
    <w:basedOn w:val="Normal"/>
    <w:link w:val="TextodegloboCar"/>
    <w:uiPriority w:val="99"/>
    <w:semiHidden/>
    <w:unhideWhenUsed/>
    <w:rsid w:val="003337A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37A4"/>
    <w:rPr>
      <w:rFonts w:ascii="Tahoma" w:hAnsi="Tahoma" w:cs="Tahoma"/>
      <w:sz w:val="16"/>
      <w:szCs w:val="16"/>
    </w:rPr>
  </w:style>
  <w:style w:type="paragraph" w:styleId="Lista2">
    <w:name w:val="List 2"/>
    <w:basedOn w:val="Normal"/>
    <w:uiPriority w:val="99"/>
    <w:unhideWhenUsed/>
    <w:rsid w:val="006A049C"/>
    <w:pPr>
      <w:ind w:left="566" w:hanging="283"/>
      <w:contextualSpacing/>
    </w:pPr>
  </w:style>
  <w:style w:type="paragraph" w:styleId="Textoindependienteprimerasangra2">
    <w:name w:val="Body Text First Indent 2"/>
    <w:basedOn w:val="Sangradetextonormal"/>
    <w:link w:val="Textoindependienteprimerasangra2Car"/>
    <w:uiPriority w:val="99"/>
    <w:unhideWhenUsed/>
    <w:rsid w:val="006A049C"/>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A049C"/>
  </w:style>
  <w:style w:type="paragraph" w:styleId="Ttulo">
    <w:name w:val="Title"/>
    <w:basedOn w:val="Normal"/>
    <w:link w:val="TtuloCar"/>
    <w:uiPriority w:val="10"/>
    <w:qFormat/>
    <w:rsid w:val="00AE1A41"/>
    <w:pPr>
      <w:spacing w:before="100" w:beforeAutospacing="1" w:after="100" w:afterAutospacing="1" w:line="240" w:lineRule="auto"/>
    </w:pPr>
    <w:rPr>
      <w:rFonts w:ascii="Times New Roman" w:eastAsia="Times New Roman" w:hAnsi="Times New Roman" w:cs="Times New Roman"/>
      <w:sz w:val="24"/>
      <w:szCs w:val="24"/>
      <w:lang w:eastAsia="es-GT"/>
    </w:rPr>
  </w:style>
  <w:style w:type="character" w:customStyle="1" w:styleId="TtuloCar">
    <w:name w:val="Título Car"/>
    <w:basedOn w:val="Fuentedeprrafopredeter"/>
    <w:link w:val="Ttulo"/>
    <w:uiPriority w:val="10"/>
    <w:rsid w:val="00AE1A41"/>
    <w:rPr>
      <w:rFonts w:ascii="Times New Roman" w:eastAsia="Times New Roman" w:hAnsi="Times New Roman" w:cs="Times New Roman"/>
      <w:sz w:val="24"/>
      <w:szCs w:val="24"/>
      <w:lang w:eastAsia="es-GT"/>
    </w:rPr>
  </w:style>
  <w:style w:type="character" w:customStyle="1" w:styleId="Ttulo5Car">
    <w:name w:val="Título 5 Car"/>
    <w:basedOn w:val="Fuentedeprrafopredeter"/>
    <w:link w:val="Ttulo5"/>
    <w:uiPriority w:val="9"/>
    <w:semiHidden/>
    <w:rsid w:val="009E303F"/>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9E303F"/>
    <w:rPr>
      <w:rFonts w:asciiTheme="majorHAnsi" w:eastAsiaTheme="majorEastAsia" w:hAnsiTheme="majorHAnsi" w:cstheme="majorBidi"/>
      <w:i/>
      <w:iCs/>
      <w:color w:val="243F60" w:themeColor="accent1" w:themeShade="7F"/>
    </w:rPr>
  </w:style>
  <w:style w:type="character" w:styleId="Hipervnculo">
    <w:name w:val="Hyperlink"/>
    <w:basedOn w:val="Fuentedeprrafopredeter"/>
    <w:uiPriority w:val="99"/>
    <w:semiHidden/>
    <w:unhideWhenUsed/>
    <w:rsid w:val="00C22BA8"/>
    <w:rPr>
      <w:color w:val="FFFFFF"/>
      <w:u w:val="single"/>
    </w:rPr>
  </w:style>
</w:styles>
</file>

<file path=word/webSettings.xml><?xml version="1.0" encoding="utf-8"?>
<w:webSettings xmlns:r="http://schemas.openxmlformats.org/officeDocument/2006/relationships" xmlns:w="http://schemas.openxmlformats.org/wordprocessingml/2006/main">
  <w:divs>
    <w:div w:id="139732289">
      <w:bodyDiv w:val="1"/>
      <w:marLeft w:val="0"/>
      <w:marRight w:val="0"/>
      <w:marTop w:val="0"/>
      <w:marBottom w:val="0"/>
      <w:divBdr>
        <w:top w:val="none" w:sz="0" w:space="0" w:color="auto"/>
        <w:left w:val="none" w:sz="0" w:space="0" w:color="auto"/>
        <w:bottom w:val="none" w:sz="0" w:space="0" w:color="auto"/>
        <w:right w:val="none" w:sz="0" w:space="0" w:color="auto"/>
      </w:divBdr>
    </w:div>
    <w:div w:id="148132722">
      <w:bodyDiv w:val="1"/>
      <w:marLeft w:val="0"/>
      <w:marRight w:val="0"/>
      <w:marTop w:val="0"/>
      <w:marBottom w:val="0"/>
      <w:divBdr>
        <w:top w:val="none" w:sz="0" w:space="0" w:color="auto"/>
        <w:left w:val="none" w:sz="0" w:space="0" w:color="auto"/>
        <w:bottom w:val="none" w:sz="0" w:space="0" w:color="auto"/>
        <w:right w:val="none" w:sz="0" w:space="0" w:color="auto"/>
      </w:divBdr>
    </w:div>
    <w:div w:id="164168491">
      <w:bodyDiv w:val="1"/>
      <w:marLeft w:val="0"/>
      <w:marRight w:val="0"/>
      <w:marTop w:val="0"/>
      <w:marBottom w:val="0"/>
      <w:divBdr>
        <w:top w:val="none" w:sz="0" w:space="0" w:color="auto"/>
        <w:left w:val="none" w:sz="0" w:space="0" w:color="auto"/>
        <w:bottom w:val="none" w:sz="0" w:space="0" w:color="auto"/>
        <w:right w:val="none" w:sz="0" w:space="0" w:color="auto"/>
      </w:divBdr>
    </w:div>
    <w:div w:id="208231217">
      <w:bodyDiv w:val="1"/>
      <w:marLeft w:val="0"/>
      <w:marRight w:val="0"/>
      <w:marTop w:val="0"/>
      <w:marBottom w:val="0"/>
      <w:divBdr>
        <w:top w:val="none" w:sz="0" w:space="0" w:color="auto"/>
        <w:left w:val="none" w:sz="0" w:space="0" w:color="auto"/>
        <w:bottom w:val="none" w:sz="0" w:space="0" w:color="auto"/>
        <w:right w:val="none" w:sz="0" w:space="0" w:color="auto"/>
      </w:divBdr>
    </w:div>
    <w:div w:id="209655106">
      <w:bodyDiv w:val="1"/>
      <w:marLeft w:val="0"/>
      <w:marRight w:val="0"/>
      <w:marTop w:val="0"/>
      <w:marBottom w:val="0"/>
      <w:divBdr>
        <w:top w:val="none" w:sz="0" w:space="0" w:color="auto"/>
        <w:left w:val="none" w:sz="0" w:space="0" w:color="auto"/>
        <w:bottom w:val="none" w:sz="0" w:space="0" w:color="auto"/>
        <w:right w:val="none" w:sz="0" w:space="0" w:color="auto"/>
      </w:divBdr>
    </w:div>
    <w:div w:id="269823213">
      <w:bodyDiv w:val="1"/>
      <w:marLeft w:val="0"/>
      <w:marRight w:val="0"/>
      <w:marTop w:val="0"/>
      <w:marBottom w:val="0"/>
      <w:divBdr>
        <w:top w:val="none" w:sz="0" w:space="0" w:color="auto"/>
        <w:left w:val="none" w:sz="0" w:space="0" w:color="auto"/>
        <w:bottom w:val="none" w:sz="0" w:space="0" w:color="auto"/>
        <w:right w:val="none" w:sz="0" w:space="0" w:color="auto"/>
      </w:divBdr>
    </w:div>
    <w:div w:id="681668249">
      <w:bodyDiv w:val="1"/>
      <w:marLeft w:val="0"/>
      <w:marRight w:val="0"/>
      <w:marTop w:val="0"/>
      <w:marBottom w:val="0"/>
      <w:divBdr>
        <w:top w:val="none" w:sz="0" w:space="0" w:color="auto"/>
        <w:left w:val="none" w:sz="0" w:space="0" w:color="auto"/>
        <w:bottom w:val="none" w:sz="0" w:space="0" w:color="auto"/>
        <w:right w:val="none" w:sz="0" w:space="0" w:color="auto"/>
      </w:divBdr>
    </w:div>
    <w:div w:id="861628032">
      <w:bodyDiv w:val="1"/>
      <w:marLeft w:val="0"/>
      <w:marRight w:val="0"/>
      <w:marTop w:val="0"/>
      <w:marBottom w:val="0"/>
      <w:divBdr>
        <w:top w:val="none" w:sz="0" w:space="0" w:color="auto"/>
        <w:left w:val="none" w:sz="0" w:space="0" w:color="auto"/>
        <w:bottom w:val="none" w:sz="0" w:space="0" w:color="auto"/>
        <w:right w:val="none" w:sz="0" w:space="0" w:color="auto"/>
      </w:divBdr>
    </w:div>
    <w:div w:id="953286748">
      <w:bodyDiv w:val="1"/>
      <w:marLeft w:val="0"/>
      <w:marRight w:val="0"/>
      <w:marTop w:val="0"/>
      <w:marBottom w:val="0"/>
      <w:divBdr>
        <w:top w:val="none" w:sz="0" w:space="0" w:color="auto"/>
        <w:left w:val="none" w:sz="0" w:space="0" w:color="auto"/>
        <w:bottom w:val="none" w:sz="0" w:space="0" w:color="auto"/>
        <w:right w:val="none" w:sz="0" w:space="0" w:color="auto"/>
      </w:divBdr>
    </w:div>
    <w:div w:id="996617314">
      <w:bodyDiv w:val="1"/>
      <w:marLeft w:val="0"/>
      <w:marRight w:val="0"/>
      <w:marTop w:val="0"/>
      <w:marBottom w:val="0"/>
      <w:divBdr>
        <w:top w:val="none" w:sz="0" w:space="0" w:color="auto"/>
        <w:left w:val="none" w:sz="0" w:space="0" w:color="auto"/>
        <w:bottom w:val="none" w:sz="0" w:space="0" w:color="auto"/>
        <w:right w:val="none" w:sz="0" w:space="0" w:color="auto"/>
      </w:divBdr>
    </w:div>
    <w:div w:id="997685370">
      <w:bodyDiv w:val="1"/>
      <w:marLeft w:val="0"/>
      <w:marRight w:val="0"/>
      <w:marTop w:val="0"/>
      <w:marBottom w:val="0"/>
      <w:divBdr>
        <w:top w:val="none" w:sz="0" w:space="0" w:color="auto"/>
        <w:left w:val="none" w:sz="0" w:space="0" w:color="auto"/>
        <w:bottom w:val="none" w:sz="0" w:space="0" w:color="auto"/>
        <w:right w:val="none" w:sz="0" w:space="0" w:color="auto"/>
      </w:divBdr>
    </w:div>
    <w:div w:id="1196651225">
      <w:bodyDiv w:val="1"/>
      <w:marLeft w:val="0"/>
      <w:marRight w:val="0"/>
      <w:marTop w:val="0"/>
      <w:marBottom w:val="0"/>
      <w:divBdr>
        <w:top w:val="none" w:sz="0" w:space="0" w:color="auto"/>
        <w:left w:val="none" w:sz="0" w:space="0" w:color="auto"/>
        <w:bottom w:val="none" w:sz="0" w:space="0" w:color="auto"/>
        <w:right w:val="none" w:sz="0" w:space="0" w:color="auto"/>
      </w:divBdr>
    </w:div>
    <w:div w:id="1257862775">
      <w:bodyDiv w:val="1"/>
      <w:marLeft w:val="0"/>
      <w:marRight w:val="0"/>
      <w:marTop w:val="0"/>
      <w:marBottom w:val="0"/>
      <w:divBdr>
        <w:top w:val="none" w:sz="0" w:space="0" w:color="auto"/>
        <w:left w:val="none" w:sz="0" w:space="0" w:color="auto"/>
        <w:bottom w:val="none" w:sz="0" w:space="0" w:color="auto"/>
        <w:right w:val="none" w:sz="0" w:space="0" w:color="auto"/>
      </w:divBdr>
    </w:div>
    <w:div w:id="1354381229">
      <w:bodyDiv w:val="1"/>
      <w:marLeft w:val="0"/>
      <w:marRight w:val="0"/>
      <w:marTop w:val="0"/>
      <w:marBottom w:val="0"/>
      <w:divBdr>
        <w:top w:val="none" w:sz="0" w:space="0" w:color="auto"/>
        <w:left w:val="none" w:sz="0" w:space="0" w:color="auto"/>
        <w:bottom w:val="none" w:sz="0" w:space="0" w:color="auto"/>
        <w:right w:val="none" w:sz="0" w:space="0" w:color="auto"/>
      </w:divBdr>
    </w:div>
    <w:div w:id="1420180348">
      <w:bodyDiv w:val="1"/>
      <w:marLeft w:val="0"/>
      <w:marRight w:val="0"/>
      <w:marTop w:val="0"/>
      <w:marBottom w:val="0"/>
      <w:divBdr>
        <w:top w:val="none" w:sz="0" w:space="0" w:color="auto"/>
        <w:left w:val="none" w:sz="0" w:space="0" w:color="auto"/>
        <w:bottom w:val="none" w:sz="0" w:space="0" w:color="auto"/>
        <w:right w:val="none" w:sz="0" w:space="0" w:color="auto"/>
      </w:divBdr>
    </w:div>
    <w:div w:id="1425373040">
      <w:bodyDiv w:val="1"/>
      <w:marLeft w:val="0"/>
      <w:marRight w:val="0"/>
      <w:marTop w:val="0"/>
      <w:marBottom w:val="0"/>
      <w:divBdr>
        <w:top w:val="none" w:sz="0" w:space="0" w:color="auto"/>
        <w:left w:val="none" w:sz="0" w:space="0" w:color="auto"/>
        <w:bottom w:val="none" w:sz="0" w:space="0" w:color="auto"/>
        <w:right w:val="none" w:sz="0" w:space="0" w:color="auto"/>
      </w:divBdr>
    </w:div>
    <w:div w:id="1526673853">
      <w:bodyDiv w:val="1"/>
      <w:marLeft w:val="0"/>
      <w:marRight w:val="0"/>
      <w:marTop w:val="0"/>
      <w:marBottom w:val="0"/>
      <w:divBdr>
        <w:top w:val="none" w:sz="0" w:space="0" w:color="auto"/>
        <w:left w:val="none" w:sz="0" w:space="0" w:color="auto"/>
        <w:bottom w:val="none" w:sz="0" w:space="0" w:color="auto"/>
        <w:right w:val="none" w:sz="0" w:space="0" w:color="auto"/>
      </w:divBdr>
    </w:div>
    <w:div w:id="1601136706">
      <w:bodyDiv w:val="1"/>
      <w:marLeft w:val="0"/>
      <w:marRight w:val="0"/>
      <w:marTop w:val="0"/>
      <w:marBottom w:val="0"/>
      <w:divBdr>
        <w:top w:val="none" w:sz="0" w:space="0" w:color="auto"/>
        <w:left w:val="none" w:sz="0" w:space="0" w:color="auto"/>
        <w:bottom w:val="none" w:sz="0" w:space="0" w:color="auto"/>
        <w:right w:val="none" w:sz="0" w:space="0" w:color="auto"/>
      </w:divBdr>
    </w:div>
    <w:div w:id="1637833237">
      <w:bodyDiv w:val="1"/>
      <w:marLeft w:val="0"/>
      <w:marRight w:val="0"/>
      <w:marTop w:val="0"/>
      <w:marBottom w:val="0"/>
      <w:divBdr>
        <w:top w:val="none" w:sz="0" w:space="0" w:color="auto"/>
        <w:left w:val="none" w:sz="0" w:space="0" w:color="auto"/>
        <w:bottom w:val="none" w:sz="0" w:space="0" w:color="auto"/>
        <w:right w:val="none" w:sz="0" w:space="0" w:color="auto"/>
      </w:divBdr>
    </w:div>
    <w:div w:id="1992710083">
      <w:bodyDiv w:val="1"/>
      <w:marLeft w:val="0"/>
      <w:marRight w:val="0"/>
      <w:marTop w:val="0"/>
      <w:marBottom w:val="0"/>
      <w:divBdr>
        <w:top w:val="none" w:sz="0" w:space="0" w:color="auto"/>
        <w:left w:val="none" w:sz="0" w:space="0" w:color="auto"/>
        <w:bottom w:val="none" w:sz="0" w:space="0" w:color="auto"/>
        <w:right w:val="none" w:sz="0" w:space="0" w:color="auto"/>
      </w:divBdr>
    </w:div>
    <w:div w:id="2013608930">
      <w:bodyDiv w:val="1"/>
      <w:marLeft w:val="0"/>
      <w:marRight w:val="0"/>
      <w:marTop w:val="0"/>
      <w:marBottom w:val="0"/>
      <w:divBdr>
        <w:top w:val="none" w:sz="0" w:space="0" w:color="auto"/>
        <w:left w:val="none" w:sz="0" w:space="0" w:color="auto"/>
        <w:bottom w:val="none" w:sz="0" w:space="0" w:color="auto"/>
        <w:right w:val="none" w:sz="0" w:space="0" w:color="auto"/>
      </w:divBdr>
    </w:div>
    <w:div w:id="210221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window.close();"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1549</Words>
  <Characters>8520</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dc:creator>
  <cp:lastModifiedBy>Henry</cp:lastModifiedBy>
  <cp:revision>2</cp:revision>
  <dcterms:created xsi:type="dcterms:W3CDTF">2011-06-23T17:40:00Z</dcterms:created>
  <dcterms:modified xsi:type="dcterms:W3CDTF">2011-06-23T17:40:00Z</dcterms:modified>
</cp:coreProperties>
</file>